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DF150" w14:textId="77777777" w:rsidR="00B1323D" w:rsidRDefault="00B1323D" w:rsidP="00B1323D">
      <w:pPr>
        <w:pStyle w:val="Default"/>
      </w:pPr>
    </w:p>
    <w:p w14:paraId="1EA0517F" w14:textId="71A845DB" w:rsidR="00401BD6" w:rsidRDefault="00B1323D" w:rsidP="00B1323D">
      <w:pPr>
        <w:pStyle w:val="Title"/>
        <w:jc w:val="center"/>
      </w:pPr>
      <w:r>
        <w:t>PORTFOLIO DIVERSIFICATION ENIGMA</w:t>
      </w:r>
    </w:p>
    <w:p w14:paraId="5F8CD6C5" w14:textId="39183948" w:rsidR="00B1323D" w:rsidRDefault="00B1323D" w:rsidP="00B1323D"/>
    <w:p w14:paraId="715A4057" w14:textId="2E634ADC" w:rsidR="00B1323D" w:rsidRDefault="00B1323D" w:rsidP="00B1323D"/>
    <w:p w14:paraId="323B9A23" w14:textId="3394FDBE" w:rsidR="00B1323D" w:rsidRDefault="00B1323D" w:rsidP="00B1323D"/>
    <w:p w14:paraId="75D7315F" w14:textId="5B8DF110" w:rsidR="00B1323D" w:rsidRDefault="00B1323D" w:rsidP="00B1323D"/>
    <w:p w14:paraId="6F65CDD9" w14:textId="2F96F246" w:rsidR="00B1323D" w:rsidRDefault="00B1323D" w:rsidP="00B1323D"/>
    <w:p w14:paraId="4CD92565" w14:textId="417C75D9" w:rsidR="00B1323D" w:rsidRDefault="00B1323D" w:rsidP="00B1323D"/>
    <w:p w14:paraId="5EC1DDB9" w14:textId="4E63DE85" w:rsidR="00B1323D" w:rsidRDefault="00B1323D" w:rsidP="00B1323D"/>
    <w:p w14:paraId="685C65C3" w14:textId="3BB8D4B0" w:rsidR="00B1323D" w:rsidRDefault="00B1323D" w:rsidP="00B1323D"/>
    <w:p w14:paraId="3CC43E87" w14:textId="4F9F8BAC" w:rsidR="00B1323D" w:rsidRDefault="00B1323D" w:rsidP="00B1323D"/>
    <w:p w14:paraId="36BE1C07" w14:textId="36460A84" w:rsidR="00B1323D" w:rsidRDefault="00B1323D" w:rsidP="00B1323D"/>
    <w:p w14:paraId="380E38DA" w14:textId="14A7E74D" w:rsidR="00B1323D" w:rsidRDefault="00B1323D" w:rsidP="00B1323D"/>
    <w:p w14:paraId="0861423A" w14:textId="163668F7" w:rsidR="00B1323D" w:rsidRDefault="00B1323D" w:rsidP="00B1323D"/>
    <w:p w14:paraId="4065808E" w14:textId="1101A39A" w:rsidR="00B1323D" w:rsidRDefault="00B1323D" w:rsidP="00B1323D"/>
    <w:p w14:paraId="06EE0086" w14:textId="7396C348" w:rsidR="00B1323D" w:rsidRDefault="00B1323D" w:rsidP="00B1323D"/>
    <w:p w14:paraId="79CEA09B" w14:textId="06F45977" w:rsidR="00B1323D" w:rsidRDefault="00B1323D" w:rsidP="00B1323D"/>
    <w:p w14:paraId="6718E725" w14:textId="41686A22" w:rsidR="00B1323D" w:rsidRDefault="00B1323D" w:rsidP="00B1323D"/>
    <w:p w14:paraId="5DBC5F36" w14:textId="1E9D71B0" w:rsidR="00B1323D" w:rsidRDefault="00B1323D" w:rsidP="00B1323D"/>
    <w:p w14:paraId="191F22F7" w14:textId="5A8D0FC8" w:rsidR="00B1323D" w:rsidRDefault="00B1323D" w:rsidP="00B1323D"/>
    <w:p w14:paraId="70A35261" w14:textId="449C5491" w:rsidR="00B1323D" w:rsidRDefault="00B1323D" w:rsidP="00B1323D"/>
    <w:p w14:paraId="3C6505EF" w14:textId="0AA171B4" w:rsidR="00B1323D" w:rsidRDefault="00B1323D" w:rsidP="00B1323D"/>
    <w:p w14:paraId="6E93ABA1" w14:textId="322C23E5" w:rsidR="00B1323D" w:rsidRDefault="00B1323D" w:rsidP="00B1323D"/>
    <w:p w14:paraId="6269CAF3" w14:textId="0F9BC66A" w:rsidR="00B1323D" w:rsidRDefault="00B1323D" w:rsidP="00B1323D"/>
    <w:p w14:paraId="661786D4" w14:textId="2F9C674E" w:rsidR="00B1323D" w:rsidRDefault="00B1323D" w:rsidP="00B1323D"/>
    <w:p w14:paraId="1E33F195" w14:textId="49C7973A" w:rsidR="00B1323D" w:rsidRDefault="00B1323D" w:rsidP="00B1323D"/>
    <w:p w14:paraId="09016B75" w14:textId="168423C0" w:rsidR="00B1323D" w:rsidRDefault="00B1323D" w:rsidP="00B1323D"/>
    <w:p w14:paraId="665C31B9" w14:textId="79EC7027" w:rsidR="00B1323D" w:rsidRDefault="00B1323D" w:rsidP="00B1323D"/>
    <w:p w14:paraId="7E978239" w14:textId="156BC0DE" w:rsidR="00B1323D" w:rsidRDefault="00B1323D" w:rsidP="00B1323D"/>
    <w:p w14:paraId="0BEFAB97" w14:textId="77777777" w:rsidR="00AB5755" w:rsidRPr="00AB5755" w:rsidRDefault="00B1323D" w:rsidP="00AB5755">
      <w:pPr>
        <w:autoSpaceDE w:val="0"/>
        <w:autoSpaceDN w:val="0"/>
        <w:adjustRightInd w:val="0"/>
        <w:spacing w:after="167" w:line="240" w:lineRule="auto"/>
        <w:jc w:val="both"/>
        <w:rPr>
          <w:rFonts w:ascii="Times New Roman" w:hAnsi="Times New Roman" w:cs="Times New Roman"/>
          <w:color w:val="000000"/>
          <w:sz w:val="24"/>
          <w:szCs w:val="24"/>
        </w:rPr>
      </w:pPr>
      <w:r w:rsidRPr="00B1323D">
        <w:rPr>
          <w:rFonts w:ascii="Times New Roman" w:hAnsi="Times New Roman" w:cs="Times New Roman"/>
          <w:color w:val="000000"/>
          <w:sz w:val="24"/>
          <w:szCs w:val="24"/>
        </w:rPr>
        <w:lastRenderedPageBreak/>
        <w:t xml:space="preserve">1. Using the past 10 years of annual return data (provided in Exhibit - 1) for the S&amp;P CNX Nifty Index and the CNX Bank Index, calculate the mean standard deviation and covariance/correlations for each asset class. </w:t>
      </w:r>
    </w:p>
    <w:tbl>
      <w:tblPr>
        <w:tblW w:w="6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3430"/>
        <w:gridCol w:w="1492"/>
      </w:tblGrid>
      <w:tr w:rsidR="00AB5755" w:rsidRPr="00AB5755" w14:paraId="64A15B6F" w14:textId="77777777" w:rsidTr="00AB5755">
        <w:trPr>
          <w:trHeight w:val="266"/>
        </w:trPr>
        <w:tc>
          <w:tcPr>
            <w:tcW w:w="2041" w:type="dxa"/>
            <w:shd w:val="clear" w:color="auto" w:fill="auto"/>
            <w:noWrap/>
            <w:vAlign w:val="bottom"/>
            <w:hideMark/>
          </w:tcPr>
          <w:p w14:paraId="62B5B130" w14:textId="77777777" w:rsidR="00AB5755" w:rsidRPr="00AB5755" w:rsidRDefault="00AB5755" w:rsidP="00AB5755">
            <w:pPr>
              <w:spacing w:after="0" w:line="240" w:lineRule="auto"/>
              <w:rPr>
                <w:rFonts w:ascii="Calibri" w:eastAsia="Times New Roman" w:hAnsi="Calibri" w:cs="Calibri"/>
                <w:b/>
                <w:bCs/>
                <w:color w:val="000000"/>
              </w:rPr>
            </w:pPr>
            <w:r w:rsidRPr="00AB5755">
              <w:rPr>
                <w:rFonts w:ascii="Calibri" w:eastAsia="Times New Roman" w:hAnsi="Calibri" w:cs="Calibri"/>
                <w:b/>
                <w:bCs/>
                <w:color w:val="000000"/>
              </w:rPr>
              <w:t>In December</w:t>
            </w:r>
          </w:p>
        </w:tc>
        <w:tc>
          <w:tcPr>
            <w:tcW w:w="3430" w:type="dxa"/>
            <w:shd w:val="clear" w:color="auto" w:fill="auto"/>
            <w:noWrap/>
            <w:vAlign w:val="bottom"/>
            <w:hideMark/>
          </w:tcPr>
          <w:p w14:paraId="6F5B64C9" w14:textId="77777777" w:rsidR="00AB5755" w:rsidRPr="00AB5755" w:rsidRDefault="00AB5755" w:rsidP="00AB5755">
            <w:pPr>
              <w:spacing w:after="0" w:line="240" w:lineRule="auto"/>
              <w:rPr>
                <w:rFonts w:ascii="Calibri" w:eastAsia="Times New Roman" w:hAnsi="Calibri" w:cs="Calibri"/>
                <w:b/>
                <w:bCs/>
                <w:color w:val="000000"/>
              </w:rPr>
            </w:pPr>
            <w:r w:rsidRPr="00AB5755">
              <w:rPr>
                <w:rFonts w:ascii="Calibri" w:eastAsia="Times New Roman" w:hAnsi="Calibri" w:cs="Calibri"/>
                <w:b/>
                <w:bCs/>
                <w:color w:val="000000"/>
              </w:rPr>
              <w:t xml:space="preserve"> S&amp;P CNX Nifty Index</w:t>
            </w:r>
          </w:p>
        </w:tc>
        <w:tc>
          <w:tcPr>
            <w:tcW w:w="1492" w:type="dxa"/>
            <w:shd w:val="clear" w:color="auto" w:fill="auto"/>
            <w:noWrap/>
            <w:vAlign w:val="bottom"/>
            <w:hideMark/>
          </w:tcPr>
          <w:p w14:paraId="203677DF" w14:textId="77777777" w:rsidR="00AB5755" w:rsidRPr="00AB5755" w:rsidRDefault="00AB5755" w:rsidP="00AB5755">
            <w:pPr>
              <w:spacing w:after="0" w:line="240" w:lineRule="auto"/>
              <w:rPr>
                <w:rFonts w:ascii="Calibri" w:eastAsia="Times New Roman" w:hAnsi="Calibri" w:cs="Calibri"/>
                <w:b/>
                <w:bCs/>
                <w:color w:val="000000"/>
              </w:rPr>
            </w:pPr>
            <w:r w:rsidRPr="00AB5755">
              <w:rPr>
                <w:rFonts w:ascii="Calibri" w:eastAsia="Times New Roman" w:hAnsi="Calibri" w:cs="Calibri"/>
                <w:b/>
                <w:bCs/>
                <w:color w:val="000000"/>
              </w:rPr>
              <w:t>CNX Bank</w:t>
            </w:r>
          </w:p>
        </w:tc>
      </w:tr>
      <w:tr w:rsidR="00AB5755" w:rsidRPr="00AB5755" w14:paraId="05858859" w14:textId="77777777" w:rsidTr="00AB5755">
        <w:trPr>
          <w:trHeight w:val="266"/>
        </w:trPr>
        <w:tc>
          <w:tcPr>
            <w:tcW w:w="2041" w:type="dxa"/>
            <w:shd w:val="clear" w:color="auto" w:fill="auto"/>
            <w:noWrap/>
            <w:vAlign w:val="bottom"/>
            <w:hideMark/>
          </w:tcPr>
          <w:p w14:paraId="1D3D9EB9"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2003</w:t>
            </w:r>
          </w:p>
        </w:tc>
        <w:tc>
          <w:tcPr>
            <w:tcW w:w="3430" w:type="dxa"/>
            <w:shd w:val="clear" w:color="auto" w:fill="auto"/>
            <w:noWrap/>
            <w:vAlign w:val="bottom"/>
            <w:hideMark/>
          </w:tcPr>
          <w:p w14:paraId="5FFEDA2D"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72</w:t>
            </w:r>
          </w:p>
        </w:tc>
        <w:tc>
          <w:tcPr>
            <w:tcW w:w="1492" w:type="dxa"/>
            <w:shd w:val="clear" w:color="auto" w:fill="auto"/>
            <w:noWrap/>
            <w:vAlign w:val="bottom"/>
            <w:hideMark/>
          </w:tcPr>
          <w:p w14:paraId="4F04C850"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110</w:t>
            </w:r>
          </w:p>
        </w:tc>
      </w:tr>
      <w:tr w:rsidR="00AB5755" w:rsidRPr="00AB5755" w14:paraId="13ECBAA8" w14:textId="77777777" w:rsidTr="00AB5755">
        <w:trPr>
          <w:trHeight w:val="266"/>
        </w:trPr>
        <w:tc>
          <w:tcPr>
            <w:tcW w:w="2041" w:type="dxa"/>
            <w:shd w:val="clear" w:color="auto" w:fill="auto"/>
            <w:noWrap/>
            <w:vAlign w:val="bottom"/>
            <w:hideMark/>
          </w:tcPr>
          <w:p w14:paraId="6ECC654B"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2004</w:t>
            </w:r>
          </w:p>
        </w:tc>
        <w:tc>
          <w:tcPr>
            <w:tcW w:w="3430" w:type="dxa"/>
            <w:shd w:val="clear" w:color="auto" w:fill="auto"/>
            <w:noWrap/>
            <w:vAlign w:val="bottom"/>
            <w:hideMark/>
          </w:tcPr>
          <w:p w14:paraId="3256D978"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10</w:t>
            </w:r>
          </w:p>
        </w:tc>
        <w:tc>
          <w:tcPr>
            <w:tcW w:w="1492" w:type="dxa"/>
            <w:shd w:val="clear" w:color="auto" w:fill="auto"/>
            <w:noWrap/>
            <w:vAlign w:val="bottom"/>
            <w:hideMark/>
          </w:tcPr>
          <w:p w14:paraId="48E1A7BC"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33</w:t>
            </w:r>
          </w:p>
        </w:tc>
      </w:tr>
      <w:tr w:rsidR="00AB5755" w:rsidRPr="00AB5755" w14:paraId="6780D922" w14:textId="77777777" w:rsidTr="00AB5755">
        <w:trPr>
          <w:trHeight w:val="266"/>
        </w:trPr>
        <w:tc>
          <w:tcPr>
            <w:tcW w:w="2041" w:type="dxa"/>
            <w:shd w:val="clear" w:color="auto" w:fill="auto"/>
            <w:noWrap/>
            <w:vAlign w:val="bottom"/>
            <w:hideMark/>
          </w:tcPr>
          <w:p w14:paraId="7BC16CF5"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2005</w:t>
            </w:r>
          </w:p>
        </w:tc>
        <w:tc>
          <w:tcPr>
            <w:tcW w:w="3430" w:type="dxa"/>
            <w:shd w:val="clear" w:color="auto" w:fill="auto"/>
            <w:noWrap/>
            <w:vAlign w:val="bottom"/>
            <w:hideMark/>
          </w:tcPr>
          <w:p w14:paraId="467E0078"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38</w:t>
            </w:r>
          </w:p>
        </w:tc>
        <w:tc>
          <w:tcPr>
            <w:tcW w:w="1492" w:type="dxa"/>
            <w:shd w:val="clear" w:color="auto" w:fill="auto"/>
            <w:noWrap/>
            <w:vAlign w:val="bottom"/>
            <w:hideMark/>
          </w:tcPr>
          <w:p w14:paraId="6AE4D308"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33</w:t>
            </w:r>
          </w:p>
        </w:tc>
      </w:tr>
      <w:tr w:rsidR="00AB5755" w:rsidRPr="00AB5755" w14:paraId="1A35542B" w14:textId="77777777" w:rsidTr="00AB5755">
        <w:trPr>
          <w:trHeight w:val="266"/>
        </w:trPr>
        <w:tc>
          <w:tcPr>
            <w:tcW w:w="2041" w:type="dxa"/>
            <w:shd w:val="clear" w:color="auto" w:fill="auto"/>
            <w:noWrap/>
            <w:vAlign w:val="bottom"/>
            <w:hideMark/>
          </w:tcPr>
          <w:p w14:paraId="5516D7AD"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2006</w:t>
            </w:r>
          </w:p>
        </w:tc>
        <w:tc>
          <w:tcPr>
            <w:tcW w:w="3430" w:type="dxa"/>
            <w:shd w:val="clear" w:color="auto" w:fill="auto"/>
            <w:noWrap/>
            <w:vAlign w:val="bottom"/>
            <w:hideMark/>
          </w:tcPr>
          <w:p w14:paraId="685CD805"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41</w:t>
            </w:r>
          </w:p>
        </w:tc>
        <w:tc>
          <w:tcPr>
            <w:tcW w:w="1492" w:type="dxa"/>
            <w:shd w:val="clear" w:color="auto" w:fill="auto"/>
            <w:noWrap/>
            <w:vAlign w:val="bottom"/>
            <w:hideMark/>
          </w:tcPr>
          <w:p w14:paraId="4CD81F4B"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33</w:t>
            </w:r>
          </w:p>
        </w:tc>
      </w:tr>
      <w:tr w:rsidR="00AB5755" w:rsidRPr="00AB5755" w14:paraId="4F3F3E82" w14:textId="77777777" w:rsidTr="00AB5755">
        <w:trPr>
          <w:trHeight w:val="266"/>
        </w:trPr>
        <w:tc>
          <w:tcPr>
            <w:tcW w:w="2041" w:type="dxa"/>
            <w:shd w:val="clear" w:color="auto" w:fill="auto"/>
            <w:noWrap/>
            <w:vAlign w:val="bottom"/>
            <w:hideMark/>
          </w:tcPr>
          <w:p w14:paraId="0AEAB9E2"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2007</w:t>
            </w:r>
          </w:p>
        </w:tc>
        <w:tc>
          <w:tcPr>
            <w:tcW w:w="3430" w:type="dxa"/>
            <w:shd w:val="clear" w:color="auto" w:fill="auto"/>
            <w:noWrap/>
            <w:vAlign w:val="bottom"/>
            <w:hideMark/>
          </w:tcPr>
          <w:p w14:paraId="69E9D8C8"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53</w:t>
            </w:r>
          </w:p>
        </w:tc>
        <w:tc>
          <w:tcPr>
            <w:tcW w:w="1492" w:type="dxa"/>
            <w:shd w:val="clear" w:color="auto" w:fill="auto"/>
            <w:noWrap/>
            <w:vAlign w:val="bottom"/>
            <w:hideMark/>
          </w:tcPr>
          <w:p w14:paraId="4B2E6E03"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63</w:t>
            </w:r>
          </w:p>
        </w:tc>
      </w:tr>
      <w:tr w:rsidR="00AB5755" w:rsidRPr="00AB5755" w14:paraId="6496124E" w14:textId="77777777" w:rsidTr="00AB5755">
        <w:trPr>
          <w:trHeight w:val="266"/>
        </w:trPr>
        <w:tc>
          <w:tcPr>
            <w:tcW w:w="2041" w:type="dxa"/>
            <w:shd w:val="clear" w:color="auto" w:fill="auto"/>
            <w:noWrap/>
            <w:vAlign w:val="bottom"/>
            <w:hideMark/>
          </w:tcPr>
          <w:p w14:paraId="484DDDC3"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2008</w:t>
            </w:r>
          </w:p>
        </w:tc>
        <w:tc>
          <w:tcPr>
            <w:tcW w:w="3430" w:type="dxa"/>
            <w:shd w:val="clear" w:color="auto" w:fill="auto"/>
            <w:noWrap/>
            <w:vAlign w:val="bottom"/>
            <w:hideMark/>
          </w:tcPr>
          <w:p w14:paraId="6E416830"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-51</w:t>
            </w:r>
          </w:p>
        </w:tc>
        <w:tc>
          <w:tcPr>
            <w:tcW w:w="1492" w:type="dxa"/>
            <w:shd w:val="clear" w:color="auto" w:fill="auto"/>
            <w:noWrap/>
            <w:vAlign w:val="bottom"/>
            <w:hideMark/>
          </w:tcPr>
          <w:p w14:paraId="5E46FE49"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-49</w:t>
            </w:r>
          </w:p>
        </w:tc>
      </w:tr>
      <w:tr w:rsidR="00AB5755" w:rsidRPr="00AB5755" w14:paraId="25456D46" w14:textId="77777777" w:rsidTr="00AB5755">
        <w:trPr>
          <w:trHeight w:val="266"/>
        </w:trPr>
        <w:tc>
          <w:tcPr>
            <w:tcW w:w="2041" w:type="dxa"/>
            <w:shd w:val="clear" w:color="auto" w:fill="auto"/>
            <w:noWrap/>
            <w:vAlign w:val="bottom"/>
            <w:hideMark/>
          </w:tcPr>
          <w:p w14:paraId="6C4927BB"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2009</w:t>
            </w:r>
          </w:p>
        </w:tc>
        <w:tc>
          <w:tcPr>
            <w:tcW w:w="3430" w:type="dxa"/>
            <w:shd w:val="clear" w:color="auto" w:fill="auto"/>
            <w:noWrap/>
            <w:vAlign w:val="bottom"/>
            <w:hideMark/>
          </w:tcPr>
          <w:p w14:paraId="4D861244"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74</w:t>
            </w:r>
          </w:p>
        </w:tc>
        <w:tc>
          <w:tcPr>
            <w:tcW w:w="1492" w:type="dxa"/>
            <w:shd w:val="clear" w:color="auto" w:fill="auto"/>
            <w:noWrap/>
            <w:vAlign w:val="bottom"/>
            <w:hideMark/>
          </w:tcPr>
          <w:p w14:paraId="2B7792BF"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78</w:t>
            </w:r>
          </w:p>
        </w:tc>
      </w:tr>
      <w:tr w:rsidR="00AB5755" w:rsidRPr="00AB5755" w14:paraId="640A47EF" w14:textId="77777777" w:rsidTr="00AB5755">
        <w:trPr>
          <w:trHeight w:val="266"/>
        </w:trPr>
        <w:tc>
          <w:tcPr>
            <w:tcW w:w="2041" w:type="dxa"/>
            <w:shd w:val="clear" w:color="auto" w:fill="auto"/>
            <w:noWrap/>
            <w:vAlign w:val="bottom"/>
            <w:hideMark/>
          </w:tcPr>
          <w:p w14:paraId="737DDFA2"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2010</w:t>
            </w:r>
          </w:p>
        </w:tc>
        <w:tc>
          <w:tcPr>
            <w:tcW w:w="3430" w:type="dxa"/>
            <w:shd w:val="clear" w:color="auto" w:fill="auto"/>
            <w:noWrap/>
            <w:vAlign w:val="bottom"/>
            <w:hideMark/>
          </w:tcPr>
          <w:p w14:paraId="3EF93573"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18</w:t>
            </w:r>
          </w:p>
        </w:tc>
        <w:tc>
          <w:tcPr>
            <w:tcW w:w="1492" w:type="dxa"/>
            <w:shd w:val="clear" w:color="auto" w:fill="auto"/>
            <w:noWrap/>
            <w:vAlign w:val="bottom"/>
            <w:hideMark/>
          </w:tcPr>
          <w:p w14:paraId="79845052"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29</w:t>
            </w:r>
          </w:p>
        </w:tc>
      </w:tr>
      <w:tr w:rsidR="00AB5755" w:rsidRPr="00AB5755" w14:paraId="4EF09949" w14:textId="77777777" w:rsidTr="00AB5755">
        <w:trPr>
          <w:trHeight w:val="266"/>
        </w:trPr>
        <w:tc>
          <w:tcPr>
            <w:tcW w:w="2041" w:type="dxa"/>
            <w:shd w:val="clear" w:color="auto" w:fill="auto"/>
            <w:noWrap/>
            <w:vAlign w:val="bottom"/>
            <w:hideMark/>
          </w:tcPr>
          <w:p w14:paraId="79767642"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2011</w:t>
            </w:r>
          </w:p>
        </w:tc>
        <w:tc>
          <w:tcPr>
            <w:tcW w:w="3430" w:type="dxa"/>
            <w:shd w:val="clear" w:color="auto" w:fill="auto"/>
            <w:noWrap/>
            <w:vAlign w:val="bottom"/>
            <w:hideMark/>
          </w:tcPr>
          <w:p w14:paraId="50A3CB65"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-24</w:t>
            </w:r>
          </w:p>
        </w:tc>
        <w:tc>
          <w:tcPr>
            <w:tcW w:w="1492" w:type="dxa"/>
            <w:shd w:val="clear" w:color="auto" w:fill="auto"/>
            <w:noWrap/>
            <w:vAlign w:val="bottom"/>
            <w:hideMark/>
          </w:tcPr>
          <w:p w14:paraId="36BEC0A0"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-31</w:t>
            </w:r>
          </w:p>
        </w:tc>
      </w:tr>
      <w:tr w:rsidR="00AB5755" w:rsidRPr="00AB5755" w14:paraId="5741378C" w14:textId="77777777" w:rsidTr="00AB5755">
        <w:trPr>
          <w:trHeight w:val="266"/>
        </w:trPr>
        <w:tc>
          <w:tcPr>
            <w:tcW w:w="2041" w:type="dxa"/>
            <w:shd w:val="clear" w:color="auto" w:fill="auto"/>
            <w:noWrap/>
            <w:vAlign w:val="bottom"/>
            <w:hideMark/>
          </w:tcPr>
          <w:p w14:paraId="7F355337"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2012</w:t>
            </w:r>
          </w:p>
        </w:tc>
        <w:tc>
          <w:tcPr>
            <w:tcW w:w="3430" w:type="dxa"/>
            <w:shd w:val="clear" w:color="auto" w:fill="auto"/>
            <w:noWrap/>
            <w:vAlign w:val="bottom"/>
            <w:hideMark/>
          </w:tcPr>
          <w:p w14:paraId="3BC6730C"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28</w:t>
            </w:r>
          </w:p>
        </w:tc>
        <w:tc>
          <w:tcPr>
            <w:tcW w:w="1492" w:type="dxa"/>
            <w:shd w:val="clear" w:color="auto" w:fill="auto"/>
            <w:noWrap/>
            <w:vAlign w:val="bottom"/>
            <w:hideMark/>
          </w:tcPr>
          <w:p w14:paraId="473855D2"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57</w:t>
            </w:r>
          </w:p>
        </w:tc>
      </w:tr>
      <w:tr w:rsidR="00AB5755" w:rsidRPr="00AB5755" w14:paraId="2BD2F669" w14:textId="77777777" w:rsidTr="00AB5755">
        <w:trPr>
          <w:trHeight w:val="266"/>
        </w:trPr>
        <w:tc>
          <w:tcPr>
            <w:tcW w:w="2041" w:type="dxa"/>
            <w:shd w:val="clear" w:color="auto" w:fill="auto"/>
            <w:noWrap/>
            <w:vAlign w:val="bottom"/>
            <w:hideMark/>
          </w:tcPr>
          <w:p w14:paraId="7BFCE307" w14:textId="77777777" w:rsidR="00AB5755" w:rsidRPr="00AB5755" w:rsidRDefault="00AB5755" w:rsidP="00AB5755">
            <w:pPr>
              <w:spacing w:after="0" w:line="240" w:lineRule="auto"/>
              <w:jc w:val="right"/>
              <w:rPr>
                <w:rFonts w:ascii="Calibri" w:eastAsia="Times New Roman" w:hAnsi="Calibri" w:cs="Calibri"/>
                <w:color w:val="000000"/>
              </w:rPr>
            </w:pPr>
          </w:p>
        </w:tc>
        <w:tc>
          <w:tcPr>
            <w:tcW w:w="3430" w:type="dxa"/>
            <w:shd w:val="clear" w:color="auto" w:fill="auto"/>
            <w:noWrap/>
            <w:vAlign w:val="bottom"/>
            <w:hideMark/>
          </w:tcPr>
          <w:p w14:paraId="2F9E7656" w14:textId="77777777" w:rsidR="00AB5755" w:rsidRPr="00AB5755" w:rsidRDefault="00AB5755" w:rsidP="00AB5755">
            <w:pPr>
              <w:spacing w:after="0" w:line="240" w:lineRule="auto"/>
              <w:rPr>
                <w:rFonts w:ascii="Times New Roman" w:eastAsia="Times New Roman" w:hAnsi="Times New Roman" w:cs="Times New Roman"/>
                <w:sz w:val="20"/>
                <w:szCs w:val="20"/>
              </w:rPr>
            </w:pPr>
          </w:p>
        </w:tc>
        <w:tc>
          <w:tcPr>
            <w:tcW w:w="1492" w:type="dxa"/>
            <w:shd w:val="clear" w:color="auto" w:fill="auto"/>
            <w:noWrap/>
            <w:vAlign w:val="bottom"/>
            <w:hideMark/>
          </w:tcPr>
          <w:p w14:paraId="6D2E7F35" w14:textId="77777777" w:rsidR="00AB5755" w:rsidRPr="00AB5755" w:rsidRDefault="00AB5755" w:rsidP="00AB5755">
            <w:pPr>
              <w:spacing w:after="0" w:line="240" w:lineRule="auto"/>
              <w:rPr>
                <w:rFonts w:ascii="Times New Roman" w:eastAsia="Times New Roman" w:hAnsi="Times New Roman" w:cs="Times New Roman"/>
                <w:sz w:val="20"/>
                <w:szCs w:val="20"/>
              </w:rPr>
            </w:pPr>
          </w:p>
        </w:tc>
      </w:tr>
      <w:tr w:rsidR="00AB5755" w:rsidRPr="00AB5755" w14:paraId="3AAA5AA8" w14:textId="77777777" w:rsidTr="00AB5755">
        <w:trPr>
          <w:trHeight w:val="266"/>
        </w:trPr>
        <w:tc>
          <w:tcPr>
            <w:tcW w:w="2041" w:type="dxa"/>
            <w:shd w:val="clear" w:color="auto" w:fill="auto"/>
            <w:noWrap/>
            <w:vAlign w:val="bottom"/>
            <w:hideMark/>
          </w:tcPr>
          <w:p w14:paraId="5743F22F" w14:textId="77777777" w:rsidR="00AB5755" w:rsidRPr="00AB5755" w:rsidRDefault="00AB5755" w:rsidP="00AB5755">
            <w:pPr>
              <w:spacing w:after="0" w:line="240" w:lineRule="auto"/>
              <w:rPr>
                <w:rFonts w:ascii="Calibri" w:eastAsia="Times New Roman" w:hAnsi="Calibri" w:cs="Calibri"/>
                <w:color w:val="000000"/>
              </w:rPr>
            </w:pPr>
            <w:r w:rsidRPr="00AB5755">
              <w:rPr>
                <w:rFonts w:ascii="Calibri" w:eastAsia="Times New Roman" w:hAnsi="Calibri" w:cs="Calibri"/>
                <w:color w:val="000000"/>
              </w:rPr>
              <w:t xml:space="preserve">Mean </w:t>
            </w:r>
          </w:p>
        </w:tc>
        <w:tc>
          <w:tcPr>
            <w:tcW w:w="3430" w:type="dxa"/>
            <w:shd w:val="clear" w:color="auto" w:fill="auto"/>
            <w:noWrap/>
            <w:vAlign w:val="bottom"/>
            <w:hideMark/>
          </w:tcPr>
          <w:p w14:paraId="64AEDF52"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25.9</w:t>
            </w:r>
          </w:p>
        </w:tc>
        <w:tc>
          <w:tcPr>
            <w:tcW w:w="1492" w:type="dxa"/>
            <w:shd w:val="clear" w:color="auto" w:fill="auto"/>
            <w:noWrap/>
            <w:vAlign w:val="bottom"/>
            <w:hideMark/>
          </w:tcPr>
          <w:p w14:paraId="23BA3C5C"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35.6</w:t>
            </w:r>
          </w:p>
        </w:tc>
      </w:tr>
      <w:tr w:rsidR="00AB5755" w:rsidRPr="00AB5755" w14:paraId="4B55BEEC" w14:textId="77777777" w:rsidTr="00AB5755">
        <w:trPr>
          <w:trHeight w:val="266"/>
        </w:trPr>
        <w:tc>
          <w:tcPr>
            <w:tcW w:w="2041" w:type="dxa"/>
            <w:shd w:val="clear" w:color="auto" w:fill="auto"/>
            <w:noWrap/>
            <w:vAlign w:val="bottom"/>
            <w:hideMark/>
          </w:tcPr>
          <w:p w14:paraId="3464B294" w14:textId="77777777" w:rsidR="00AB5755" w:rsidRPr="00AB5755" w:rsidRDefault="00AB5755" w:rsidP="00AB5755">
            <w:pPr>
              <w:spacing w:after="0" w:line="240" w:lineRule="auto"/>
              <w:rPr>
                <w:rFonts w:ascii="Calibri" w:eastAsia="Times New Roman" w:hAnsi="Calibri" w:cs="Calibri"/>
                <w:color w:val="000000"/>
              </w:rPr>
            </w:pPr>
            <w:r w:rsidRPr="00AB5755">
              <w:rPr>
                <w:rFonts w:ascii="Calibri" w:eastAsia="Times New Roman" w:hAnsi="Calibri" w:cs="Calibri"/>
                <w:color w:val="000000"/>
              </w:rPr>
              <w:t xml:space="preserve">Std Deviation </w:t>
            </w:r>
          </w:p>
        </w:tc>
        <w:tc>
          <w:tcPr>
            <w:tcW w:w="3430" w:type="dxa"/>
            <w:shd w:val="clear" w:color="auto" w:fill="auto"/>
            <w:noWrap/>
            <w:vAlign w:val="bottom"/>
            <w:hideMark/>
          </w:tcPr>
          <w:p w14:paraId="16239F8D"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39.82029075</w:t>
            </w:r>
          </w:p>
        </w:tc>
        <w:tc>
          <w:tcPr>
            <w:tcW w:w="1492" w:type="dxa"/>
            <w:shd w:val="clear" w:color="auto" w:fill="auto"/>
            <w:noWrap/>
            <w:vAlign w:val="bottom"/>
            <w:hideMark/>
          </w:tcPr>
          <w:p w14:paraId="6FAC9825"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47.37369</w:t>
            </w:r>
          </w:p>
        </w:tc>
      </w:tr>
      <w:tr w:rsidR="00AB5755" w:rsidRPr="00AB5755" w14:paraId="409B6B29" w14:textId="77777777" w:rsidTr="00AB5755">
        <w:trPr>
          <w:trHeight w:val="266"/>
        </w:trPr>
        <w:tc>
          <w:tcPr>
            <w:tcW w:w="2041" w:type="dxa"/>
            <w:shd w:val="clear" w:color="auto" w:fill="auto"/>
            <w:noWrap/>
            <w:vAlign w:val="bottom"/>
            <w:hideMark/>
          </w:tcPr>
          <w:p w14:paraId="338A4AC3" w14:textId="77777777" w:rsidR="00AB5755" w:rsidRPr="00AB5755" w:rsidRDefault="00AB5755" w:rsidP="00AB5755">
            <w:pPr>
              <w:spacing w:after="0" w:line="240" w:lineRule="auto"/>
              <w:rPr>
                <w:rFonts w:ascii="Calibri" w:eastAsia="Times New Roman" w:hAnsi="Calibri" w:cs="Calibri"/>
                <w:color w:val="000000"/>
              </w:rPr>
            </w:pPr>
            <w:r w:rsidRPr="00AB5755">
              <w:rPr>
                <w:rFonts w:ascii="Calibri" w:eastAsia="Times New Roman" w:hAnsi="Calibri" w:cs="Calibri"/>
                <w:color w:val="000000"/>
              </w:rPr>
              <w:t xml:space="preserve">correlation </w:t>
            </w:r>
          </w:p>
        </w:tc>
        <w:tc>
          <w:tcPr>
            <w:tcW w:w="3430" w:type="dxa"/>
            <w:shd w:val="clear" w:color="auto" w:fill="auto"/>
            <w:noWrap/>
            <w:vAlign w:val="bottom"/>
            <w:hideMark/>
          </w:tcPr>
          <w:p w14:paraId="5B62EB50"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0.948797719</w:t>
            </w:r>
          </w:p>
        </w:tc>
        <w:tc>
          <w:tcPr>
            <w:tcW w:w="1492" w:type="dxa"/>
            <w:shd w:val="clear" w:color="auto" w:fill="auto"/>
            <w:noWrap/>
            <w:vAlign w:val="bottom"/>
            <w:hideMark/>
          </w:tcPr>
          <w:p w14:paraId="7CEA390C" w14:textId="77777777" w:rsidR="00AB5755" w:rsidRPr="00AB5755" w:rsidRDefault="00AB5755" w:rsidP="00AB5755">
            <w:pPr>
              <w:spacing w:after="0" w:line="240" w:lineRule="auto"/>
              <w:jc w:val="right"/>
              <w:rPr>
                <w:rFonts w:ascii="Calibri" w:eastAsia="Times New Roman" w:hAnsi="Calibri" w:cs="Calibri"/>
                <w:color w:val="000000"/>
              </w:rPr>
            </w:pPr>
          </w:p>
        </w:tc>
      </w:tr>
      <w:tr w:rsidR="00AB5755" w:rsidRPr="00AB5755" w14:paraId="2C8E79EF" w14:textId="77777777" w:rsidTr="00AB5755">
        <w:trPr>
          <w:trHeight w:val="266"/>
        </w:trPr>
        <w:tc>
          <w:tcPr>
            <w:tcW w:w="2041" w:type="dxa"/>
            <w:shd w:val="clear" w:color="auto" w:fill="auto"/>
            <w:noWrap/>
            <w:vAlign w:val="bottom"/>
            <w:hideMark/>
          </w:tcPr>
          <w:p w14:paraId="256AC9A8" w14:textId="77777777" w:rsidR="00AB5755" w:rsidRPr="00AB5755" w:rsidRDefault="00AB5755" w:rsidP="00AB5755">
            <w:pPr>
              <w:spacing w:after="0" w:line="240" w:lineRule="auto"/>
              <w:rPr>
                <w:rFonts w:ascii="Calibri" w:eastAsia="Times New Roman" w:hAnsi="Calibri" w:cs="Calibri"/>
                <w:color w:val="000000"/>
              </w:rPr>
            </w:pPr>
            <w:r w:rsidRPr="00AB5755">
              <w:rPr>
                <w:rFonts w:ascii="Calibri" w:eastAsia="Times New Roman" w:hAnsi="Calibri" w:cs="Calibri"/>
                <w:color w:val="000000"/>
              </w:rPr>
              <w:t xml:space="preserve">Covariance </w:t>
            </w:r>
          </w:p>
        </w:tc>
        <w:tc>
          <w:tcPr>
            <w:tcW w:w="3430" w:type="dxa"/>
            <w:shd w:val="clear" w:color="auto" w:fill="auto"/>
            <w:noWrap/>
            <w:vAlign w:val="bottom"/>
            <w:hideMark/>
          </w:tcPr>
          <w:p w14:paraId="0CC6E9A2"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1789.844444</w:t>
            </w:r>
          </w:p>
        </w:tc>
        <w:tc>
          <w:tcPr>
            <w:tcW w:w="1492" w:type="dxa"/>
            <w:shd w:val="clear" w:color="auto" w:fill="auto"/>
            <w:noWrap/>
            <w:vAlign w:val="bottom"/>
            <w:hideMark/>
          </w:tcPr>
          <w:p w14:paraId="45FD96C9" w14:textId="77777777" w:rsidR="00AB5755" w:rsidRPr="00AB5755" w:rsidRDefault="00AB5755" w:rsidP="00AB5755">
            <w:pPr>
              <w:spacing w:after="0" w:line="240" w:lineRule="auto"/>
              <w:jc w:val="right"/>
              <w:rPr>
                <w:rFonts w:ascii="Calibri" w:eastAsia="Times New Roman" w:hAnsi="Calibri" w:cs="Calibri"/>
                <w:color w:val="000000"/>
              </w:rPr>
            </w:pPr>
          </w:p>
        </w:tc>
      </w:tr>
    </w:tbl>
    <w:p w14:paraId="1A941866" w14:textId="77777777" w:rsidR="00AB5755" w:rsidRDefault="00AB5755" w:rsidP="00B1323D">
      <w:pPr>
        <w:autoSpaceDE w:val="0"/>
        <w:autoSpaceDN w:val="0"/>
        <w:adjustRightInd w:val="0"/>
        <w:spacing w:after="167" w:line="240" w:lineRule="auto"/>
        <w:rPr>
          <w:rFonts w:ascii="Times New Roman" w:hAnsi="Times New Roman" w:cs="Times New Roman"/>
          <w:color w:val="000000"/>
          <w:sz w:val="23"/>
          <w:szCs w:val="23"/>
        </w:rPr>
      </w:pPr>
    </w:p>
    <w:p w14:paraId="1928EAD8" w14:textId="6F99D825" w:rsidR="00B1323D" w:rsidRPr="00AB5755" w:rsidRDefault="00B1323D" w:rsidP="00AB5755">
      <w:pPr>
        <w:autoSpaceDE w:val="0"/>
        <w:autoSpaceDN w:val="0"/>
        <w:adjustRightInd w:val="0"/>
        <w:spacing w:after="167" w:line="276" w:lineRule="auto"/>
        <w:jc w:val="both"/>
        <w:rPr>
          <w:rFonts w:ascii="Times New Roman" w:hAnsi="Times New Roman" w:cs="Times New Roman"/>
          <w:color w:val="000000"/>
          <w:sz w:val="24"/>
          <w:szCs w:val="24"/>
        </w:rPr>
      </w:pPr>
      <w:r w:rsidRPr="00B1323D">
        <w:rPr>
          <w:rFonts w:ascii="Times New Roman" w:hAnsi="Times New Roman" w:cs="Times New Roman"/>
          <w:color w:val="000000"/>
          <w:sz w:val="24"/>
          <w:szCs w:val="24"/>
        </w:rPr>
        <w:t xml:space="preserve">With the help of these numbers, estimate the portfolio risk and return for </w:t>
      </w:r>
      <w:proofErr w:type="spellStart"/>
      <w:r w:rsidRPr="00B1323D">
        <w:rPr>
          <w:rFonts w:ascii="Times New Roman" w:hAnsi="Times New Roman" w:cs="Times New Roman"/>
          <w:color w:val="000000"/>
          <w:sz w:val="24"/>
          <w:szCs w:val="24"/>
        </w:rPr>
        <w:t>Kaushesh’s</w:t>
      </w:r>
      <w:proofErr w:type="spellEnd"/>
      <w:r w:rsidRPr="00B1323D">
        <w:rPr>
          <w:rFonts w:ascii="Times New Roman" w:hAnsi="Times New Roman" w:cs="Times New Roman"/>
          <w:color w:val="000000"/>
          <w:sz w:val="24"/>
          <w:szCs w:val="24"/>
        </w:rPr>
        <w:t xml:space="preserve"> existing portfolio. </w:t>
      </w:r>
    </w:p>
    <w:p w14:paraId="41C35F74" w14:textId="4B4DD7AE" w:rsidR="00B1323D" w:rsidRPr="00AB5755" w:rsidRDefault="00AB5755" w:rsidP="00AB5755">
      <w:pPr>
        <w:autoSpaceDE w:val="0"/>
        <w:autoSpaceDN w:val="0"/>
        <w:adjustRightInd w:val="0"/>
        <w:spacing w:after="167" w:line="276" w:lineRule="auto"/>
        <w:jc w:val="both"/>
        <w:rPr>
          <w:rFonts w:ascii="Times New Roman" w:hAnsi="Times New Roman" w:cs="Times New Roman"/>
          <w:b/>
          <w:bCs/>
          <w:color w:val="000000"/>
          <w:sz w:val="24"/>
          <w:szCs w:val="24"/>
        </w:rPr>
      </w:pPr>
      <w:r w:rsidRPr="00AB5755">
        <w:rPr>
          <w:rFonts w:ascii="Times New Roman" w:hAnsi="Times New Roman" w:cs="Times New Roman"/>
          <w:b/>
          <w:bCs/>
          <w:color w:val="000000"/>
          <w:sz w:val="24"/>
          <w:szCs w:val="24"/>
        </w:rPr>
        <w:t>For existing portfolio the Expected return is estimated as follows:</w:t>
      </w:r>
    </w:p>
    <w:tbl>
      <w:tblPr>
        <w:tblW w:w="6837" w:type="dxa"/>
        <w:tblLook w:val="04A0" w:firstRow="1" w:lastRow="0" w:firstColumn="1" w:lastColumn="0" w:noHBand="0" w:noVBand="1"/>
      </w:tblPr>
      <w:tblGrid>
        <w:gridCol w:w="2960"/>
        <w:gridCol w:w="1395"/>
        <w:gridCol w:w="1124"/>
        <w:gridCol w:w="1358"/>
      </w:tblGrid>
      <w:tr w:rsidR="00AB5755" w:rsidRPr="00AB5755" w14:paraId="070EB88F" w14:textId="77777777" w:rsidTr="00AB5755">
        <w:trPr>
          <w:trHeight w:val="469"/>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AE89FB" w14:textId="77777777" w:rsidR="00AB5755" w:rsidRPr="00AB5755" w:rsidRDefault="00AB5755" w:rsidP="00AB5755">
            <w:pPr>
              <w:spacing w:after="0" w:line="276" w:lineRule="auto"/>
              <w:jc w:val="both"/>
              <w:rPr>
                <w:rFonts w:ascii="Times New Roman" w:eastAsia="Times New Roman" w:hAnsi="Times New Roman" w:cs="Times New Roman"/>
                <w:b/>
                <w:bCs/>
                <w:color w:val="000000"/>
                <w:sz w:val="24"/>
                <w:szCs w:val="24"/>
              </w:rPr>
            </w:pPr>
            <w:r w:rsidRPr="00AB5755">
              <w:rPr>
                <w:rFonts w:ascii="Times New Roman" w:eastAsia="Times New Roman" w:hAnsi="Times New Roman" w:cs="Times New Roman"/>
                <w:b/>
                <w:bCs/>
                <w:color w:val="000000"/>
                <w:sz w:val="24"/>
                <w:szCs w:val="24"/>
              </w:rPr>
              <w:t>Asset Class</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27F02BEB" w14:textId="77777777" w:rsidR="00AB5755" w:rsidRPr="00AB5755" w:rsidRDefault="00AB5755" w:rsidP="00AB5755">
            <w:pPr>
              <w:spacing w:after="0" w:line="276"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 xml:space="preserve">Weightage </w:t>
            </w:r>
          </w:p>
        </w:tc>
        <w:tc>
          <w:tcPr>
            <w:tcW w:w="1124" w:type="dxa"/>
            <w:tcBorders>
              <w:top w:val="single" w:sz="8" w:space="0" w:color="auto"/>
              <w:left w:val="nil"/>
              <w:bottom w:val="single" w:sz="8" w:space="0" w:color="auto"/>
              <w:right w:val="single" w:sz="8" w:space="0" w:color="auto"/>
            </w:tcBorders>
            <w:shd w:val="clear" w:color="auto" w:fill="auto"/>
            <w:vAlign w:val="center"/>
            <w:hideMark/>
          </w:tcPr>
          <w:p w14:paraId="43D196A9" w14:textId="77777777" w:rsidR="00AB5755" w:rsidRPr="00AB5755" w:rsidRDefault="00AB5755" w:rsidP="00AB5755">
            <w:pPr>
              <w:spacing w:after="0" w:line="276"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 xml:space="preserve">Return </w:t>
            </w:r>
          </w:p>
        </w:tc>
        <w:tc>
          <w:tcPr>
            <w:tcW w:w="1358" w:type="dxa"/>
            <w:tcBorders>
              <w:top w:val="single" w:sz="8" w:space="0" w:color="auto"/>
              <w:left w:val="nil"/>
              <w:bottom w:val="single" w:sz="8" w:space="0" w:color="auto"/>
              <w:right w:val="single" w:sz="8" w:space="0" w:color="auto"/>
            </w:tcBorders>
            <w:shd w:val="clear" w:color="auto" w:fill="auto"/>
            <w:vAlign w:val="center"/>
            <w:hideMark/>
          </w:tcPr>
          <w:p w14:paraId="5A8DA563" w14:textId="77777777" w:rsidR="00AB5755" w:rsidRPr="00AB5755" w:rsidRDefault="00AB5755" w:rsidP="00AB5755">
            <w:pPr>
              <w:spacing w:after="0" w:line="276"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 xml:space="preserve">Weighted return </w:t>
            </w:r>
          </w:p>
        </w:tc>
      </w:tr>
      <w:tr w:rsidR="00AB5755" w:rsidRPr="00AB5755" w14:paraId="64A2F50E" w14:textId="77777777" w:rsidTr="00AB5755">
        <w:trPr>
          <w:trHeight w:val="407"/>
        </w:trPr>
        <w:tc>
          <w:tcPr>
            <w:tcW w:w="2960" w:type="dxa"/>
            <w:tcBorders>
              <w:top w:val="nil"/>
              <w:left w:val="single" w:sz="8" w:space="0" w:color="auto"/>
              <w:bottom w:val="single" w:sz="8" w:space="0" w:color="auto"/>
              <w:right w:val="single" w:sz="8" w:space="0" w:color="auto"/>
            </w:tcBorders>
            <w:shd w:val="clear" w:color="auto" w:fill="auto"/>
            <w:vAlign w:val="center"/>
            <w:hideMark/>
          </w:tcPr>
          <w:p w14:paraId="5ACB0783" w14:textId="77777777" w:rsidR="00AB5755" w:rsidRPr="00AB5755" w:rsidRDefault="00AB5755" w:rsidP="00AB5755">
            <w:pPr>
              <w:spacing w:after="0" w:line="276" w:lineRule="auto"/>
              <w:jc w:val="both"/>
              <w:rPr>
                <w:rFonts w:ascii="Times New Roman" w:eastAsia="Times New Roman" w:hAnsi="Times New Roman" w:cs="Times New Roman"/>
                <w:b/>
                <w:bCs/>
                <w:color w:val="000000"/>
                <w:sz w:val="24"/>
                <w:szCs w:val="24"/>
              </w:rPr>
            </w:pPr>
            <w:r w:rsidRPr="00AB5755">
              <w:rPr>
                <w:rFonts w:ascii="Times New Roman" w:eastAsia="Times New Roman" w:hAnsi="Times New Roman" w:cs="Times New Roman"/>
                <w:b/>
                <w:bCs/>
                <w:color w:val="000000"/>
                <w:sz w:val="24"/>
                <w:szCs w:val="24"/>
              </w:rPr>
              <w:t xml:space="preserve">S&amp;P CNX Nifty Index </w:t>
            </w:r>
          </w:p>
        </w:tc>
        <w:tc>
          <w:tcPr>
            <w:tcW w:w="1395" w:type="dxa"/>
            <w:tcBorders>
              <w:top w:val="nil"/>
              <w:left w:val="nil"/>
              <w:bottom w:val="single" w:sz="8" w:space="0" w:color="auto"/>
              <w:right w:val="single" w:sz="8" w:space="0" w:color="auto"/>
            </w:tcBorders>
            <w:shd w:val="clear" w:color="auto" w:fill="auto"/>
            <w:vAlign w:val="center"/>
            <w:hideMark/>
          </w:tcPr>
          <w:p w14:paraId="39EC03F5" w14:textId="77777777" w:rsidR="00AB5755" w:rsidRPr="00AB5755" w:rsidRDefault="00AB5755" w:rsidP="00AB5755">
            <w:pPr>
              <w:spacing w:after="0" w:line="276"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60%</w:t>
            </w:r>
          </w:p>
        </w:tc>
        <w:tc>
          <w:tcPr>
            <w:tcW w:w="1124" w:type="dxa"/>
            <w:tcBorders>
              <w:top w:val="nil"/>
              <w:left w:val="nil"/>
              <w:bottom w:val="single" w:sz="8" w:space="0" w:color="auto"/>
              <w:right w:val="single" w:sz="8" w:space="0" w:color="auto"/>
            </w:tcBorders>
            <w:shd w:val="clear" w:color="auto" w:fill="auto"/>
            <w:vAlign w:val="center"/>
            <w:hideMark/>
          </w:tcPr>
          <w:p w14:paraId="2E609FE7" w14:textId="77777777" w:rsidR="00AB5755" w:rsidRPr="00AB5755" w:rsidRDefault="00AB5755" w:rsidP="00AB5755">
            <w:pPr>
              <w:spacing w:after="0" w:line="276"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25.90%</w:t>
            </w:r>
          </w:p>
        </w:tc>
        <w:tc>
          <w:tcPr>
            <w:tcW w:w="1358" w:type="dxa"/>
            <w:tcBorders>
              <w:top w:val="nil"/>
              <w:left w:val="nil"/>
              <w:bottom w:val="single" w:sz="8" w:space="0" w:color="auto"/>
              <w:right w:val="single" w:sz="8" w:space="0" w:color="auto"/>
            </w:tcBorders>
            <w:shd w:val="clear" w:color="auto" w:fill="auto"/>
            <w:vAlign w:val="center"/>
            <w:hideMark/>
          </w:tcPr>
          <w:p w14:paraId="4BE328D9" w14:textId="77777777" w:rsidR="00AB5755" w:rsidRPr="00AB5755" w:rsidRDefault="00AB5755" w:rsidP="00AB5755">
            <w:pPr>
              <w:spacing w:after="0" w:line="276"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15.5400%</w:t>
            </w:r>
          </w:p>
        </w:tc>
      </w:tr>
      <w:tr w:rsidR="00AB5755" w:rsidRPr="00AB5755" w14:paraId="6B2C0046" w14:textId="77777777" w:rsidTr="00AB5755">
        <w:trPr>
          <w:trHeight w:val="238"/>
        </w:trPr>
        <w:tc>
          <w:tcPr>
            <w:tcW w:w="2960" w:type="dxa"/>
            <w:tcBorders>
              <w:top w:val="nil"/>
              <w:left w:val="single" w:sz="8" w:space="0" w:color="auto"/>
              <w:bottom w:val="single" w:sz="8" w:space="0" w:color="auto"/>
              <w:right w:val="single" w:sz="8" w:space="0" w:color="auto"/>
            </w:tcBorders>
            <w:shd w:val="clear" w:color="auto" w:fill="auto"/>
            <w:vAlign w:val="center"/>
            <w:hideMark/>
          </w:tcPr>
          <w:p w14:paraId="5AA00D53" w14:textId="77777777" w:rsidR="00AB5755" w:rsidRPr="00AB5755" w:rsidRDefault="00AB5755" w:rsidP="00AB5755">
            <w:pPr>
              <w:spacing w:after="0" w:line="276" w:lineRule="auto"/>
              <w:jc w:val="both"/>
              <w:rPr>
                <w:rFonts w:ascii="Times New Roman" w:eastAsia="Times New Roman" w:hAnsi="Times New Roman" w:cs="Times New Roman"/>
                <w:b/>
                <w:bCs/>
                <w:color w:val="000000"/>
                <w:sz w:val="24"/>
                <w:szCs w:val="24"/>
              </w:rPr>
            </w:pPr>
            <w:r w:rsidRPr="00AB5755">
              <w:rPr>
                <w:rFonts w:ascii="Times New Roman" w:eastAsia="Times New Roman" w:hAnsi="Times New Roman" w:cs="Times New Roman"/>
                <w:b/>
                <w:bCs/>
                <w:color w:val="000000"/>
                <w:sz w:val="24"/>
                <w:szCs w:val="24"/>
              </w:rPr>
              <w:t xml:space="preserve">CNX Bank Index </w:t>
            </w:r>
          </w:p>
        </w:tc>
        <w:tc>
          <w:tcPr>
            <w:tcW w:w="1395" w:type="dxa"/>
            <w:tcBorders>
              <w:top w:val="nil"/>
              <w:left w:val="nil"/>
              <w:bottom w:val="single" w:sz="8" w:space="0" w:color="auto"/>
              <w:right w:val="single" w:sz="8" w:space="0" w:color="auto"/>
            </w:tcBorders>
            <w:shd w:val="clear" w:color="auto" w:fill="auto"/>
            <w:vAlign w:val="center"/>
            <w:hideMark/>
          </w:tcPr>
          <w:p w14:paraId="492C10EE" w14:textId="77777777" w:rsidR="00AB5755" w:rsidRPr="00AB5755" w:rsidRDefault="00AB5755" w:rsidP="00AB5755">
            <w:pPr>
              <w:spacing w:after="0" w:line="276"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40%</w:t>
            </w:r>
          </w:p>
        </w:tc>
        <w:tc>
          <w:tcPr>
            <w:tcW w:w="1124" w:type="dxa"/>
            <w:tcBorders>
              <w:top w:val="nil"/>
              <w:left w:val="nil"/>
              <w:bottom w:val="single" w:sz="8" w:space="0" w:color="auto"/>
              <w:right w:val="single" w:sz="8" w:space="0" w:color="auto"/>
            </w:tcBorders>
            <w:shd w:val="clear" w:color="auto" w:fill="auto"/>
            <w:vAlign w:val="center"/>
            <w:hideMark/>
          </w:tcPr>
          <w:p w14:paraId="3A9243E4" w14:textId="77777777" w:rsidR="00AB5755" w:rsidRPr="00AB5755" w:rsidRDefault="00AB5755" w:rsidP="00AB5755">
            <w:pPr>
              <w:spacing w:after="0" w:line="276"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35.60%</w:t>
            </w:r>
          </w:p>
        </w:tc>
        <w:tc>
          <w:tcPr>
            <w:tcW w:w="1358" w:type="dxa"/>
            <w:tcBorders>
              <w:top w:val="nil"/>
              <w:left w:val="nil"/>
              <w:bottom w:val="single" w:sz="8" w:space="0" w:color="auto"/>
              <w:right w:val="single" w:sz="8" w:space="0" w:color="auto"/>
            </w:tcBorders>
            <w:shd w:val="clear" w:color="auto" w:fill="auto"/>
            <w:vAlign w:val="center"/>
            <w:hideMark/>
          </w:tcPr>
          <w:p w14:paraId="18435BF8" w14:textId="77777777" w:rsidR="00AB5755" w:rsidRPr="00AB5755" w:rsidRDefault="00AB5755" w:rsidP="00AB5755">
            <w:pPr>
              <w:spacing w:after="0" w:line="276"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14.2400%</w:t>
            </w:r>
          </w:p>
        </w:tc>
      </w:tr>
      <w:tr w:rsidR="00AB5755" w:rsidRPr="00AB5755" w14:paraId="18583CD8" w14:textId="77777777" w:rsidTr="00AB5755">
        <w:trPr>
          <w:trHeight w:val="331"/>
        </w:trPr>
        <w:tc>
          <w:tcPr>
            <w:tcW w:w="5479" w:type="dxa"/>
            <w:gridSpan w:val="3"/>
            <w:tcBorders>
              <w:top w:val="nil"/>
              <w:left w:val="single" w:sz="8" w:space="0" w:color="auto"/>
              <w:bottom w:val="single" w:sz="8" w:space="0" w:color="auto"/>
              <w:right w:val="single" w:sz="8" w:space="0" w:color="auto"/>
            </w:tcBorders>
            <w:shd w:val="clear" w:color="auto" w:fill="auto"/>
            <w:vAlign w:val="center"/>
            <w:hideMark/>
          </w:tcPr>
          <w:p w14:paraId="129DFFAE" w14:textId="73BD7CAD" w:rsidR="00AB5755" w:rsidRPr="00AB5755" w:rsidRDefault="00AB5755" w:rsidP="00AB5755">
            <w:pPr>
              <w:spacing w:after="0" w:line="276"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b/>
                <w:bCs/>
                <w:color w:val="000000"/>
                <w:sz w:val="24"/>
                <w:szCs w:val="24"/>
              </w:rPr>
              <w:t>Expected Return of the portfolio</w:t>
            </w:r>
          </w:p>
          <w:p w14:paraId="769A2FA6" w14:textId="38543C67" w:rsidR="00AB5755" w:rsidRPr="00AB5755" w:rsidRDefault="00AB5755" w:rsidP="00AB5755">
            <w:pPr>
              <w:spacing w:after="0" w:line="276"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 </w:t>
            </w:r>
          </w:p>
        </w:tc>
        <w:tc>
          <w:tcPr>
            <w:tcW w:w="1358" w:type="dxa"/>
            <w:tcBorders>
              <w:top w:val="nil"/>
              <w:left w:val="nil"/>
              <w:bottom w:val="single" w:sz="8" w:space="0" w:color="auto"/>
              <w:right w:val="single" w:sz="8" w:space="0" w:color="auto"/>
            </w:tcBorders>
            <w:shd w:val="clear" w:color="auto" w:fill="auto"/>
            <w:vAlign w:val="center"/>
            <w:hideMark/>
          </w:tcPr>
          <w:p w14:paraId="1422DBD5" w14:textId="77777777" w:rsidR="00AB5755" w:rsidRPr="00AB5755" w:rsidRDefault="00AB5755" w:rsidP="00AB5755">
            <w:pPr>
              <w:spacing w:after="0" w:line="276"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29.7800%</w:t>
            </w:r>
          </w:p>
        </w:tc>
      </w:tr>
    </w:tbl>
    <w:p w14:paraId="2034F1A7" w14:textId="2A27499E" w:rsidR="00AB5755" w:rsidRPr="00AB5755" w:rsidRDefault="00AB5755" w:rsidP="00AB5755">
      <w:pPr>
        <w:autoSpaceDE w:val="0"/>
        <w:autoSpaceDN w:val="0"/>
        <w:adjustRightInd w:val="0"/>
        <w:spacing w:after="167" w:line="276" w:lineRule="auto"/>
        <w:jc w:val="both"/>
        <w:rPr>
          <w:rFonts w:ascii="Times New Roman" w:hAnsi="Times New Roman" w:cs="Times New Roman"/>
          <w:color w:val="000000"/>
          <w:sz w:val="24"/>
          <w:szCs w:val="24"/>
        </w:rPr>
      </w:pPr>
    </w:p>
    <w:p w14:paraId="404003D9" w14:textId="63D2E507" w:rsidR="00AB5755" w:rsidRPr="00AB5755" w:rsidRDefault="00AB5755" w:rsidP="00AB5755">
      <w:pPr>
        <w:autoSpaceDE w:val="0"/>
        <w:autoSpaceDN w:val="0"/>
        <w:adjustRightInd w:val="0"/>
        <w:spacing w:after="167" w:line="276" w:lineRule="auto"/>
        <w:jc w:val="both"/>
        <w:rPr>
          <w:rFonts w:ascii="Times New Roman" w:hAnsi="Times New Roman" w:cs="Times New Roman"/>
          <w:color w:val="000000"/>
          <w:sz w:val="24"/>
          <w:szCs w:val="24"/>
        </w:rPr>
      </w:pPr>
      <w:r w:rsidRPr="00AB5755">
        <w:rPr>
          <w:rFonts w:ascii="Times New Roman" w:hAnsi="Times New Roman" w:cs="Times New Roman"/>
          <w:color w:val="000000"/>
          <w:sz w:val="24"/>
          <w:szCs w:val="24"/>
        </w:rPr>
        <w:t>The Standard deviation of the portfolio is Estimated as follows:</w:t>
      </w:r>
    </w:p>
    <w:tbl>
      <w:tblPr>
        <w:tblW w:w="7545" w:type="dxa"/>
        <w:tblLook w:val="04A0" w:firstRow="1" w:lastRow="0" w:firstColumn="1" w:lastColumn="0" w:noHBand="0" w:noVBand="1"/>
      </w:tblPr>
      <w:tblGrid>
        <w:gridCol w:w="3291"/>
        <w:gridCol w:w="1256"/>
        <w:gridCol w:w="1384"/>
        <w:gridCol w:w="1614"/>
      </w:tblGrid>
      <w:tr w:rsidR="00AB5755" w:rsidRPr="00AB5755" w14:paraId="3EECD5FF" w14:textId="77777777" w:rsidTr="00AB5755">
        <w:trPr>
          <w:trHeight w:val="591"/>
        </w:trPr>
        <w:tc>
          <w:tcPr>
            <w:tcW w:w="32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32CD5A" w14:textId="77777777" w:rsidR="00AB5755" w:rsidRPr="00AB5755" w:rsidRDefault="00AB5755" w:rsidP="00AB5755">
            <w:pPr>
              <w:spacing w:after="0" w:line="276" w:lineRule="auto"/>
              <w:jc w:val="both"/>
              <w:rPr>
                <w:rFonts w:ascii="Times New Roman" w:eastAsia="Times New Roman" w:hAnsi="Times New Roman" w:cs="Times New Roman"/>
                <w:b/>
                <w:bCs/>
                <w:color w:val="000000"/>
                <w:sz w:val="24"/>
                <w:szCs w:val="24"/>
              </w:rPr>
            </w:pPr>
            <w:r w:rsidRPr="00AB5755">
              <w:rPr>
                <w:rFonts w:ascii="Times New Roman" w:eastAsia="Times New Roman" w:hAnsi="Times New Roman" w:cs="Times New Roman"/>
                <w:b/>
                <w:bCs/>
                <w:color w:val="000000"/>
                <w:sz w:val="24"/>
                <w:szCs w:val="24"/>
              </w:rPr>
              <w:t>Asset Class</w:t>
            </w:r>
          </w:p>
        </w:tc>
        <w:tc>
          <w:tcPr>
            <w:tcW w:w="1253" w:type="dxa"/>
            <w:tcBorders>
              <w:top w:val="single" w:sz="8" w:space="0" w:color="auto"/>
              <w:left w:val="nil"/>
              <w:bottom w:val="single" w:sz="8" w:space="0" w:color="auto"/>
              <w:right w:val="single" w:sz="8" w:space="0" w:color="auto"/>
            </w:tcBorders>
            <w:shd w:val="clear" w:color="auto" w:fill="auto"/>
            <w:vAlign w:val="center"/>
            <w:hideMark/>
          </w:tcPr>
          <w:p w14:paraId="59FCA1FA" w14:textId="77777777" w:rsidR="00AB5755" w:rsidRPr="00AB5755" w:rsidRDefault="00AB5755" w:rsidP="00AB5755">
            <w:pPr>
              <w:spacing w:after="0" w:line="276"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 xml:space="preserve">Weightage </w:t>
            </w:r>
          </w:p>
        </w:tc>
        <w:tc>
          <w:tcPr>
            <w:tcW w:w="1384" w:type="dxa"/>
            <w:tcBorders>
              <w:top w:val="single" w:sz="8" w:space="0" w:color="auto"/>
              <w:left w:val="nil"/>
              <w:bottom w:val="single" w:sz="8" w:space="0" w:color="auto"/>
              <w:right w:val="single" w:sz="8" w:space="0" w:color="auto"/>
            </w:tcBorders>
            <w:shd w:val="clear" w:color="auto" w:fill="auto"/>
            <w:vAlign w:val="center"/>
            <w:hideMark/>
          </w:tcPr>
          <w:p w14:paraId="4BDEDB12" w14:textId="77777777" w:rsidR="00AB5755" w:rsidRPr="00AB5755" w:rsidRDefault="00AB5755" w:rsidP="00AB5755">
            <w:pPr>
              <w:spacing w:after="0" w:line="276"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Std Deviation</w:t>
            </w:r>
          </w:p>
        </w:tc>
        <w:tc>
          <w:tcPr>
            <w:tcW w:w="1614" w:type="dxa"/>
            <w:tcBorders>
              <w:top w:val="single" w:sz="8" w:space="0" w:color="auto"/>
              <w:left w:val="nil"/>
              <w:bottom w:val="single" w:sz="8" w:space="0" w:color="auto"/>
              <w:right w:val="single" w:sz="8" w:space="0" w:color="auto"/>
            </w:tcBorders>
            <w:shd w:val="clear" w:color="auto" w:fill="auto"/>
            <w:vAlign w:val="center"/>
            <w:hideMark/>
          </w:tcPr>
          <w:p w14:paraId="3F8726EB" w14:textId="77777777" w:rsidR="00AB5755" w:rsidRPr="00AB5755" w:rsidRDefault="00AB5755" w:rsidP="00AB5755">
            <w:pPr>
              <w:spacing w:after="0" w:line="276"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Weighted SD</w:t>
            </w:r>
          </w:p>
        </w:tc>
      </w:tr>
      <w:tr w:rsidR="00AB5755" w:rsidRPr="00AB5755" w14:paraId="36241C81" w14:textId="77777777" w:rsidTr="00AB5755">
        <w:trPr>
          <w:trHeight w:val="513"/>
        </w:trPr>
        <w:tc>
          <w:tcPr>
            <w:tcW w:w="3294" w:type="dxa"/>
            <w:tcBorders>
              <w:top w:val="nil"/>
              <w:left w:val="single" w:sz="8" w:space="0" w:color="auto"/>
              <w:bottom w:val="single" w:sz="8" w:space="0" w:color="auto"/>
              <w:right w:val="single" w:sz="8" w:space="0" w:color="auto"/>
            </w:tcBorders>
            <w:shd w:val="clear" w:color="auto" w:fill="auto"/>
            <w:vAlign w:val="center"/>
            <w:hideMark/>
          </w:tcPr>
          <w:p w14:paraId="1EDA5C33" w14:textId="77777777" w:rsidR="00AB5755" w:rsidRPr="00AB5755" w:rsidRDefault="00AB5755" w:rsidP="00AB5755">
            <w:pPr>
              <w:spacing w:after="0" w:line="276" w:lineRule="auto"/>
              <w:jc w:val="both"/>
              <w:rPr>
                <w:rFonts w:ascii="Times New Roman" w:eastAsia="Times New Roman" w:hAnsi="Times New Roman" w:cs="Times New Roman"/>
                <w:b/>
                <w:bCs/>
                <w:color w:val="000000"/>
                <w:sz w:val="24"/>
                <w:szCs w:val="24"/>
              </w:rPr>
            </w:pPr>
            <w:r w:rsidRPr="00AB5755">
              <w:rPr>
                <w:rFonts w:ascii="Times New Roman" w:eastAsia="Times New Roman" w:hAnsi="Times New Roman" w:cs="Times New Roman"/>
                <w:b/>
                <w:bCs/>
                <w:color w:val="000000"/>
                <w:sz w:val="24"/>
                <w:szCs w:val="24"/>
              </w:rPr>
              <w:t xml:space="preserve">S&amp;P CNX Nifty Index </w:t>
            </w:r>
          </w:p>
        </w:tc>
        <w:tc>
          <w:tcPr>
            <w:tcW w:w="1253" w:type="dxa"/>
            <w:tcBorders>
              <w:top w:val="nil"/>
              <w:left w:val="nil"/>
              <w:bottom w:val="single" w:sz="8" w:space="0" w:color="auto"/>
              <w:right w:val="single" w:sz="8" w:space="0" w:color="auto"/>
            </w:tcBorders>
            <w:shd w:val="clear" w:color="auto" w:fill="auto"/>
            <w:vAlign w:val="center"/>
            <w:hideMark/>
          </w:tcPr>
          <w:p w14:paraId="3A0FCBB9" w14:textId="77777777" w:rsidR="00AB5755" w:rsidRPr="00AB5755" w:rsidRDefault="00AB5755" w:rsidP="00AB5755">
            <w:pPr>
              <w:spacing w:after="0" w:line="276"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60%</w:t>
            </w:r>
          </w:p>
        </w:tc>
        <w:tc>
          <w:tcPr>
            <w:tcW w:w="1384" w:type="dxa"/>
            <w:tcBorders>
              <w:top w:val="nil"/>
              <w:left w:val="nil"/>
              <w:bottom w:val="single" w:sz="8" w:space="0" w:color="auto"/>
              <w:right w:val="single" w:sz="8" w:space="0" w:color="auto"/>
            </w:tcBorders>
            <w:shd w:val="clear" w:color="auto" w:fill="auto"/>
            <w:vAlign w:val="center"/>
            <w:hideMark/>
          </w:tcPr>
          <w:p w14:paraId="0B073EB8" w14:textId="77777777" w:rsidR="00AB5755" w:rsidRPr="00AB5755" w:rsidRDefault="00AB5755" w:rsidP="00AB5755">
            <w:pPr>
              <w:spacing w:after="0" w:line="276"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39.82</w:t>
            </w:r>
          </w:p>
        </w:tc>
        <w:tc>
          <w:tcPr>
            <w:tcW w:w="1614" w:type="dxa"/>
            <w:tcBorders>
              <w:top w:val="nil"/>
              <w:left w:val="nil"/>
              <w:bottom w:val="single" w:sz="8" w:space="0" w:color="auto"/>
              <w:right w:val="single" w:sz="8" w:space="0" w:color="auto"/>
            </w:tcBorders>
            <w:shd w:val="clear" w:color="auto" w:fill="auto"/>
            <w:vAlign w:val="center"/>
            <w:hideMark/>
          </w:tcPr>
          <w:p w14:paraId="2FFDC966" w14:textId="77777777" w:rsidR="00AB5755" w:rsidRPr="00AB5755" w:rsidRDefault="00AB5755" w:rsidP="00AB5755">
            <w:pPr>
              <w:spacing w:after="0" w:line="276"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23.8921745</w:t>
            </w:r>
          </w:p>
        </w:tc>
      </w:tr>
      <w:tr w:rsidR="00AB5755" w:rsidRPr="00AB5755" w14:paraId="500F563B" w14:textId="77777777" w:rsidTr="00AB5755">
        <w:trPr>
          <w:trHeight w:val="300"/>
        </w:trPr>
        <w:tc>
          <w:tcPr>
            <w:tcW w:w="3294" w:type="dxa"/>
            <w:tcBorders>
              <w:top w:val="nil"/>
              <w:left w:val="single" w:sz="8" w:space="0" w:color="auto"/>
              <w:bottom w:val="single" w:sz="8" w:space="0" w:color="auto"/>
              <w:right w:val="single" w:sz="8" w:space="0" w:color="auto"/>
            </w:tcBorders>
            <w:shd w:val="clear" w:color="auto" w:fill="auto"/>
            <w:vAlign w:val="center"/>
            <w:hideMark/>
          </w:tcPr>
          <w:p w14:paraId="22666186" w14:textId="77777777" w:rsidR="00AB5755" w:rsidRPr="00AB5755" w:rsidRDefault="00AB5755" w:rsidP="00AB5755">
            <w:pPr>
              <w:spacing w:after="0" w:line="276" w:lineRule="auto"/>
              <w:jc w:val="both"/>
              <w:rPr>
                <w:rFonts w:ascii="Times New Roman" w:eastAsia="Times New Roman" w:hAnsi="Times New Roman" w:cs="Times New Roman"/>
                <w:b/>
                <w:bCs/>
                <w:color w:val="000000"/>
                <w:sz w:val="24"/>
                <w:szCs w:val="24"/>
              </w:rPr>
            </w:pPr>
            <w:r w:rsidRPr="00AB5755">
              <w:rPr>
                <w:rFonts w:ascii="Times New Roman" w:eastAsia="Times New Roman" w:hAnsi="Times New Roman" w:cs="Times New Roman"/>
                <w:b/>
                <w:bCs/>
                <w:color w:val="000000"/>
                <w:sz w:val="24"/>
                <w:szCs w:val="24"/>
              </w:rPr>
              <w:t xml:space="preserve">CNX Bank Index </w:t>
            </w:r>
          </w:p>
        </w:tc>
        <w:tc>
          <w:tcPr>
            <w:tcW w:w="1253" w:type="dxa"/>
            <w:tcBorders>
              <w:top w:val="nil"/>
              <w:left w:val="nil"/>
              <w:bottom w:val="single" w:sz="8" w:space="0" w:color="auto"/>
              <w:right w:val="single" w:sz="8" w:space="0" w:color="auto"/>
            </w:tcBorders>
            <w:shd w:val="clear" w:color="auto" w:fill="auto"/>
            <w:vAlign w:val="center"/>
            <w:hideMark/>
          </w:tcPr>
          <w:p w14:paraId="4CB8114B" w14:textId="77777777" w:rsidR="00AB5755" w:rsidRPr="00AB5755" w:rsidRDefault="00AB5755" w:rsidP="00AB5755">
            <w:pPr>
              <w:spacing w:after="0" w:line="276"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40%</w:t>
            </w:r>
          </w:p>
        </w:tc>
        <w:tc>
          <w:tcPr>
            <w:tcW w:w="1384" w:type="dxa"/>
            <w:tcBorders>
              <w:top w:val="nil"/>
              <w:left w:val="nil"/>
              <w:bottom w:val="single" w:sz="8" w:space="0" w:color="auto"/>
              <w:right w:val="single" w:sz="8" w:space="0" w:color="auto"/>
            </w:tcBorders>
            <w:shd w:val="clear" w:color="auto" w:fill="auto"/>
            <w:vAlign w:val="center"/>
            <w:hideMark/>
          </w:tcPr>
          <w:p w14:paraId="4C7C4C40" w14:textId="77777777" w:rsidR="00AB5755" w:rsidRPr="00AB5755" w:rsidRDefault="00AB5755" w:rsidP="00AB5755">
            <w:pPr>
              <w:spacing w:after="0" w:line="276"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47.37</w:t>
            </w:r>
          </w:p>
        </w:tc>
        <w:tc>
          <w:tcPr>
            <w:tcW w:w="1614" w:type="dxa"/>
            <w:tcBorders>
              <w:top w:val="nil"/>
              <w:left w:val="nil"/>
              <w:bottom w:val="single" w:sz="8" w:space="0" w:color="auto"/>
              <w:right w:val="single" w:sz="8" w:space="0" w:color="auto"/>
            </w:tcBorders>
            <w:shd w:val="clear" w:color="auto" w:fill="auto"/>
            <w:vAlign w:val="center"/>
            <w:hideMark/>
          </w:tcPr>
          <w:p w14:paraId="57862391" w14:textId="77777777" w:rsidR="00AB5755" w:rsidRPr="00AB5755" w:rsidRDefault="00AB5755" w:rsidP="00AB5755">
            <w:pPr>
              <w:spacing w:after="0" w:line="276"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18.9494767</w:t>
            </w:r>
          </w:p>
        </w:tc>
      </w:tr>
      <w:tr w:rsidR="00AB5755" w:rsidRPr="00AB5755" w14:paraId="7FD13954" w14:textId="77777777" w:rsidTr="00466D5E">
        <w:trPr>
          <w:trHeight w:val="513"/>
        </w:trPr>
        <w:tc>
          <w:tcPr>
            <w:tcW w:w="5931" w:type="dxa"/>
            <w:gridSpan w:val="3"/>
            <w:tcBorders>
              <w:top w:val="nil"/>
              <w:left w:val="single" w:sz="8" w:space="0" w:color="auto"/>
              <w:bottom w:val="single" w:sz="8" w:space="0" w:color="auto"/>
              <w:right w:val="single" w:sz="8" w:space="0" w:color="auto"/>
            </w:tcBorders>
            <w:shd w:val="clear" w:color="auto" w:fill="auto"/>
            <w:vAlign w:val="center"/>
            <w:hideMark/>
          </w:tcPr>
          <w:p w14:paraId="22558B69" w14:textId="0B01B6B4" w:rsidR="00AB5755" w:rsidRPr="00AB5755" w:rsidRDefault="00AB5755" w:rsidP="00AB5755">
            <w:pPr>
              <w:spacing w:after="0" w:line="276"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b/>
                <w:bCs/>
                <w:color w:val="000000"/>
                <w:sz w:val="24"/>
                <w:szCs w:val="24"/>
              </w:rPr>
              <w:t xml:space="preserve">Portfolio Std Deviation </w:t>
            </w:r>
          </w:p>
          <w:p w14:paraId="1EE5A22D" w14:textId="6BD9EC92" w:rsidR="00AB5755" w:rsidRPr="00AB5755" w:rsidRDefault="00AB5755" w:rsidP="00AB5755">
            <w:pPr>
              <w:spacing w:after="0" w:line="276"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 </w:t>
            </w:r>
          </w:p>
        </w:tc>
        <w:tc>
          <w:tcPr>
            <w:tcW w:w="1614" w:type="dxa"/>
            <w:tcBorders>
              <w:top w:val="nil"/>
              <w:left w:val="nil"/>
              <w:bottom w:val="single" w:sz="8" w:space="0" w:color="auto"/>
              <w:right w:val="single" w:sz="8" w:space="0" w:color="auto"/>
            </w:tcBorders>
            <w:shd w:val="clear" w:color="auto" w:fill="auto"/>
            <w:vAlign w:val="center"/>
            <w:hideMark/>
          </w:tcPr>
          <w:p w14:paraId="6A8B5F3B" w14:textId="77777777" w:rsidR="00AB5755" w:rsidRPr="00AB5755" w:rsidRDefault="00AB5755" w:rsidP="00AB5755">
            <w:pPr>
              <w:spacing w:after="0" w:line="276"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42.8416511</w:t>
            </w:r>
          </w:p>
        </w:tc>
      </w:tr>
    </w:tbl>
    <w:p w14:paraId="51C61E22" w14:textId="20173054" w:rsidR="00B1323D" w:rsidRPr="00AB5755" w:rsidRDefault="00B1323D" w:rsidP="00AB5755">
      <w:pPr>
        <w:autoSpaceDE w:val="0"/>
        <w:autoSpaceDN w:val="0"/>
        <w:adjustRightInd w:val="0"/>
        <w:spacing w:after="167" w:line="240" w:lineRule="auto"/>
        <w:jc w:val="both"/>
        <w:rPr>
          <w:rFonts w:ascii="Times New Roman" w:hAnsi="Times New Roman" w:cs="Times New Roman"/>
          <w:color w:val="000000"/>
          <w:sz w:val="24"/>
          <w:szCs w:val="24"/>
        </w:rPr>
      </w:pPr>
      <w:r w:rsidRPr="00B1323D">
        <w:rPr>
          <w:rFonts w:ascii="Times New Roman" w:hAnsi="Times New Roman" w:cs="Times New Roman"/>
          <w:color w:val="000000"/>
          <w:sz w:val="24"/>
          <w:szCs w:val="24"/>
        </w:rPr>
        <w:lastRenderedPageBreak/>
        <w:t xml:space="preserve">2. After adding a new asset class (gold), what is your assessment of portfolio risk and return? Estimate the resulting portfolio position in terms of risk and return using the data in Exhibits -1. How does a diversified portfolio position compare with that in Question 1? </w:t>
      </w:r>
    </w:p>
    <w:tbl>
      <w:tblPr>
        <w:tblW w:w="7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752"/>
        <w:gridCol w:w="1197"/>
        <w:gridCol w:w="1451"/>
      </w:tblGrid>
      <w:tr w:rsidR="00AB5755" w:rsidRPr="00AB5755" w14:paraId="51C3FCC1" w14:textId="77777777" w:rsidTr="00AB5755">
        <w:trPr>
          <w:trHeight w:val="286"/>
        </w:trPr>
        <w:tc>
          <w:tcPr>
            <w:tcW w:w="1638" w:type="dxa"/>
            <w:shd w:val="clear" w:color="auto" w:fill="auto"/>
            <w:noWrap/>
            <w:vAlign w:val="bottom"/>
            <w:hideMark/>
          </w:tcPr>
          <w:p w14:paraId="2E90DE1D" w14:textId="77777777" w:rsidR="00AB5755" w:rsidRPr="00AB5755" w:rsidRDefault="00AB5755" w:rsidP="00AB5755">
            <w:pPr>
              <w:spacing w:after="0" w:line="240" w:lineRule="auto"/>
              <w:rPr>
                <w:rFonts w:ascii="Calibri" w:eastAsia="Times New Roman" w:hAnsi="Calibri" w:cs="Calibri"/>
                <w:b/>
                <w:bCs/>
                <w:color w:val="000000"/>
              </w:rPr>
            </w:pPr>
            <w:r w:rsidRPr="00AB5755">
              <w:rPr>
                <w:rFonts w:ascii="Calibri" w:eastAsia="Times New Roman" w:hAnsi="Calibri" w:cs="Calibri"/>
                <w:b/>
                <w:bCs/>
                <w:color w:val="000000"/>
              </w:rPr>
              <w:t>In December</w:t>
            </w:r>
          </w:p>
        </w:tc>
        <w:tc>
          <w:tcPr>
            <w:tcW w:w="2752" w:type="dxa"/>
            <w:shd w:val="clear" w:color="auto" w:fill="auto"/>
            <w:noWrap/>
            <w:vAlign w:val="bottom"/>
            <w:hideMark/>
          </w:tcPr>
          <w:p w14:paraId="06A5D528" w14:textId="77777777" w:rsidR="00AB5755" w:rsidRPr="00AB5755" w:rsidRDefault="00AB5755" w:rsidP="00AB5755">
            <w:pPr>
              <w:spacing w:after="0" w:line="240" w:lineRule="auto"/>
              <w:rPr>
                <w:rFonts w:ascii="Calibri" w:eastAsia="Times New Roman" w:hAnsi="Calibri" w:cs="Calibri"/>
                <w:b/>
                <w:bCs/>
                <w:color w:val="000000"/>
              </w:rPr>
            </w:pPr>
            <w:r w:rsidRPr="00AB5755">
              <w:rPr>
                <w:rFonts w:ascii="Calibri" w:eastAsia="Times New Roman" w:hAnsi="Calibri" w:cs="Calibri"/>
                <w:b/>
                <w:bCs/>
                <w:color w:val="000000"/>
              </w:rPr>
              <w:t xml:space="preserve"> S&amp;P CNX Nifty Index</w:t>
            </w:r>
          </w:p>
        </w:tc>
        <w:tc>
          <w:tcPr>
            <w:tcW w:w="1197" w:type="dxa"/>
            <w:shd w:val="clear" w:color="auto" w:fill="auto"/>
            <w:noWrap/>
            <w:vAlign w:val="bottom"/>
            <w:hideMark/>
          </w:tcPr>
          <w:p w14:paraId="22EF121C" w14:textId="77777777" w:rsidR="00AB5755" w:rsidRPr="00AB5755" w:rsidRDefault="00AB5755" w:rsidP="00AB5755">
            <w:pPr>
              <w:spacing w:after="0" w:line="240" w:lineRule="auto"/>
              <w:rPr>
                <w:rFonts w:ascii="Calibri" w:eastAsia="Times New Roman" w:hAnsi="Calibri" w:cs="Calibri"/>
                <w:b/>
                <w:bCs/>
                <w:color w:val="000000"/>
              </w:rPr>
            </w:pPr>
            <w:r w:rsidRPr="00AB5755">
              <w:rPr>
                <w:rFonts w:ascii="Calibri" w:eastAsia="Times New Roman" w:hAnsi="Calibri" w:cs="Calibri"/>
                <w:b/>
                <w:bCs/>
                <w:color w:val="000000"/>
              </w:rPr>
              <w:t>CNX Bank</w:t>
            </w:r>
          </w:p>
        </w:tc>
        <w:tc>
          <w:tcPr>
            <w:tcW w:w="1451" w:type="dxa"/>
            <w:shd w:val="clear" w:color="auto" w:fill="auto"/>
            <w:noWrap/>
            <w:vAlign w:val="bottom"/>
            <w:hideMark/>
          </w:tcPr>
          <w:p w14:paraId="489686F3" w14:textId="77777777" w:rsidR="00AB5755" w:rsidRPr="00AB5755" w:rsidRDefault="00AB5755" w:rsidP="00AB5755">
            <w:pPr>
              <w:spacing w:after="0" w:line="240" w:lineRule="auto"/>
              <w:rPr>
                <w:rFonts w:ascii="Calibri" w:eastAsia="Times New Roman" w:hAnsi="Calibri" w:cs="Calibri"/>
                <w:b/>
                <w:bCs/>
                <w:color w:val="000000"/>
              </w:rPr>
            </w:pPr>
            <w:r w:rsidRPr="00AB5755">
              <w:rPr>
                <w:rFonts w:ascii="Calibri" w:eastAsia="Times New Roman" w:hAnsi="Calibri" w:cs="Calibri"/>
                <w:b/>
                <w:bCs/>
                <w:color w:val="000000"/>
              </w:rPr>
              <w:t xml:space="preserve">Gold </w:t>
            </w:r>
          </w:p>
        </w:tc>
      </w:tr>
      <w:tr w:rsidR="00AB5755" w:rsidRPr="00AB5755" w14:paraId="4CAE3F7E" w14:textId="77777777" w:rsidTr="00AB5755">
        <w:trPr>
          <w:trHeight w:val="286"/>
        </w:trPr>
        <w:tc>
          <w:tcPr>
            <w:tcW w:w="1638" w:type="dxa"/>
            <w:shd w:val="clear" w:color="auto" w:fill="auto"/>
            <w:noWrap/>
            <w:vAlign w:val="bottom"/>
            <w:hideMark/>
          </w:tcPr>
          <w:p w14:paraId="66C46834"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2003</w:t>
            </w:r>
          </w:p>
        </w:tc>
        <w:tc>
          <w:tcPr>
            <w:tcW w:w="2752" w:type="dxa"/>
            <w:shd w:val="clear" w:color="auto" w:fill="auto"/>
            <w:noWrap/>
            <w:vAlign w:val="bottom"/>
            <w:hideMark/>
          </w:tcPr>
          <w:p w14:paraId="17DE88E8"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72</w:t>
            </w:r>
          </w:p>
        </w:tc>
        <w:tc>
          <w:tcPr>
            <w:tcW w:w="1197" w:type="dxa"/>
            <w:shd w:val="clear" w:color="auto" w:fill="auto"/>
            <w:noWrap/>
            <w:vAlign w:val="bottom"/>
            <w:hideMark/>
          </w:tcPr>
          <w:p w14:paraId="4F36E2FA"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110</w:t>
            </w:r>
          </w:p>
        </w:tc>
        <w:tc>
          <w:tcPr>
            <w:tcW w:w="1451" w:type="dxa"/>
            <w:shd w:val="clear" w:color="auto" w:fill="auto"/>
            <w:noWrap/>
            <w:vAlign w:val="bottom"/>
            <w:hideMark/>
          </w:tcPr>
          <w:p w14:paraId="07AE8197"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17</w:t>
            </w:r>
          </w:p>
        </w:tc>
      </w:tr>
      <w:tr w:rsidR="00AB5755" w:rsidRPr="00AB5755" w14:paraId="571F7203" w14:textId="77777777" w:rsidTr="00AB5755">
        <w:trPr>
          <w:trHeight w:val="286"/>
        </w:trPr>
        <w:tc>
          <w:tcPr>
            <w:tcW w:w="1638" w:type="dxa"/>
            <w:shd w:val="clear" w:color="auto" w:fill="auto"/>
            <w:noWrap/>
            <w:vAlign w:val="bottom"/>
            <w:hideMark/>
          </w:tcPr>
          <w:p w14:paraId="53C6A31B"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2004</w:t>
            </w:r>
          </w:p>
        </w:tc>
        <w:tc>
          <w:tcPr>
            <w:tcW w:w="2752" w:type="dxa"/>
            <w:shd w:val="clear" w:color="auto" w:fill="auto"/>
            <w:noWrap/>
            <w:vAlign w:val="bottom"/>
            <w:hideMark/>
          </w:tcPr>
          <w:p w14:paraId="066C36F4"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10</w:t>
            </w:r>
          </w:p>
        </w:tc>
        <w:tc>
          <w:tcPr>
            <w:tcW w:w="1197" w:type="dxa"/>
            <w:shd w:val="clear" w:color="auto" w:fill="auto"/>
            <w:noWrap/>
            <w:vAlign w:val="bottom"/>
            <w:hideMark/>
          </w:tcPr>
          <w:p w14:paraId="0084D096"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33</w:t>
            </w:r>
          </w:p>
        </w:tc>
        <w:tc>
          <w:tcPr>
            <w:tcW w:w="1451" w:type="dxa"/>
            <w:shd w:val="clear" w:color="auto" w:fill="auto"/>
            <w:noWrap/>
            <w:vAlign w:val="bottom"/>
            <w:hideMark/>
          </w:tcPr>
          <w:p w14:paraId="0242C8D6"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13</w:t>
            </w:r>
          </w:p>
        </w:tc>
      </w:tr>
      <w:tr w:rsidR="00AB5755" w:rsidRPr="00AB5755" w14:paraId="4A69DCA2" w14:textId="77777777" w:rsidTr="00AB5755">
        <w:trPr>
          <w:trHeight w:val="286"/>
        </w:trPr>
        <w:tc>
          <w:tcPr>
            <w:tcW w:w="1638" w:type="dxa"/>
            <w:shd w:val="clear" w:color="auto" w:fill="auto"/>
            <w:noWrap/>
            <w:vAlign w:val="bottom"/>
            <w:hideMark/>
          </w:tcPr>
          <w:p w14:paraId="6C65D23C"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2005</w:t>
            </w:r>
          </w:p>
        </w:tc>
        <w:tc>
          <w:tcPr>
            <w:tcW w:w="2752" w:type="dxa"/>
            <w:shd w:val="clear" w:color="auto" w:fill="auto"/>
            <w:noWrap/>
            <w:vAlign w:val="bottom"/>
            <w:hideMark/>
          </w:tcPr>
          <w:p w14:paraId="193F4408"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38</w:t>
            </w:r>
          </w:p>
        </w:tc>
        <w:tc>
          <w:tcPr>
            <w:tcW w:w="1197" w:type="dxa"/>
            <w:shd w:val="clear" w:color="auto" w:fill="auto"/>
            <w:noWrap/>
            <w:vAlign w:val="bottom"/>
            <w:hideMark/>
          </w:tcPr>
          <w:p w14:paraId="2B21A0AD"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33</w:t>
            </w:r>
          </w:p>
        </w:tc>
        <w:tc>
          <w:tcPr>
            <w:tcW w:w="1451" w:type="dxa"/>
            <w:shd w:val="clear" w:color="auto" w:fill="auto"/>
            <w:noWrap/>
            <w:vAlign w:val="bottom"/>
            <w:hideMark/>
          </w:tcPr>
          <w:p w14:paraId="441DE869"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9</w:t>
            </w:r>
          </w:p>
        </w:tc>
      </w:tr>
      <w:tr w:rsidR="00AB5755" w:rsidRPr="00AB5755" w14:paraId="467AD2FC" w14:textId="77777777" w:rsidTr="00AB5755">
        <w:trPr>
          <w:trHeight w:val="286"/>
        </w:trPr>
        <w:tc>
          <w:tcPr>
            <w:tcW w:w="1638" w:type="dxa"/>
            <w:shd w:val="clear" w:color="auto" w:fill="auto"/>
            <w:noWrap/>
            <w:vAlign w:val="bottom"/>
            <w:hideMark/>
          </w:tcPr>
          <w:p w14:paraId="5A42208C"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2006</w:t>
            </w:r>
          </w:p>
        </w:tc>
        <w:tc>
          <w:tcPr>
            <w:tcW w:w="2752" w:type="dxa"/>
            <w:shd w:val="clear" w:color="auto" w:fill="auto"/>
            <w:noWrap/>
            <w:vAlign w:val="bottom"/>
            <w:hideMark/>
          </w:tcPr>
          <w:p w14:paraId="35E771B4"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41</w:t>
            </w:r>
          </w:p>
        </w:tc>
        <w:tc>
          <w:tcPr>
            <w:tcW w:w="1197" w:type="dxa"/>
            <w:shd w:val="clear" w:color="auto" w:fill="auto"/>
            <w:noWrap/>
            <w:vAlign w:val="bottom"/>
            <w:hideMark/>
          </w:tcPr>
          <w:p w14:paraId="0B01CDE0"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33</w:t>
            </w:r>
          </w:p>
        </w:tc>
        <w:tc>
          <w:tcPr>
            <w:tcW w:w="1451" w:type="dxa"/>
            <w:shd w:val="clear" w:color="auto" w:fill="auto"/>
            <w:noWrap/>
            <w:vAlign w:val="bottom"/>
            <w:hideMark/>
          </w:tcPr>
          <w:p w14:paraId="5F43C8CA"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36</w:t>
            </w:r>
          </w:p>
        </w:tc>
      </w:tr>
      <w:tr w:rsidR="00AB5755" w:rsidRPr="00AB5755" w14:paraId="6C561CDD" w14:textId="77777777" w:rsidTr="00AB5755">
        <w:trPr>
          <w:trHeight w:val="286"/>
        </w:trPr>
        <w:tc>
          <w:tcPr>
            <w:tcW w:w="1638" w:type="dxa"/>
            <w:shd w:val="clear" w:color="auto" w:fill="auto"/>
            <w:noWrap/>
            <w:vAlign w:val="bottom"/>
            <w:hideMark/>
          </w:tcPr>
          <w:p w14:paraId="70FCF312"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2007</w:t>
            </w:r>
          </w:p>
        </w:tc>
        <w:tc>
          <w:tcPr>
            <w:tcW w:w="2752" w:type="dxa"/>
            <w:shd w:val="clear" w:color="auto" w:fill="auto"/>
            <w:noWrap/>
            <w:vAlign w:val="bottom"/>
            <w:hideMark/>
          </w:tcPr>
          <w:p w14:paraId="3305FE77"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53</w:t>
            </w:r>
          </w:p>
        </w:tc>
        <w:tc>
          <w:tcPr>
            <w:tcW w:w="1197" w:type="dxa"/>
            <w:shd w:val="clear" w:color="auto" w:fill="auto"/>
            <w:noWrap/>
            <w:vAlign w:val="bottom"/>
            <w:hideMark/>
          </w:tcPr>
          <w:p w14:paraId="07FFD7B4"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63</w:t>
            </w:r>
          </w:p>
        </w:tc>
        <w:tc>
          <w:tcPr>
            <w:tcW w:w="1451" w:type="dxa"/>
            <w:shd w:val="clear" w:color="auto" w:fill="auto"/>
            <w:noWrap/>
            <w:vAlign w:val="bottom"/>
            <w:hideMark/>
          </w:tcPr>
          <w:p w14:paraId="7D02B7E7"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15</w:t>
            </w:r>
          </w:p>
        </w:tc>
      </w:tr>
      <w:tr w:rsidR="00AB5755" w:rsidRPr="00AB5755" w14:paraId="037C33AD" w14:textId="77777777" w:rsidTr="00AB5755">
        <w:trPr>
          <w:trHeight w:val="286"/>
        </w:trPr>
        <w:tc>
          <w:tcPr>
            <w:tcW w:w="1638" w:type="dxa"/>
            <w:shd w:val="clear" w:color="auto" w:fill="auto"/>
            <w:noWrap/>
            <w:vAlign w:val="bottom"/>
            <w:hideMark/>
          </w:tcPr>
          <w:p w14:paraId="3E9E458B"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2008</w:t>
            </w:r>
          </w:p>
        </w:tc>
        <w:tc>
          <w:tcPr>
            <w:tcW w:w="2752" w:type="dxa"/>
            <w:shd w:val="clear" w:color="auto" w:fill="auto"/>
            <w:noWrap/>
            <w:vAlign w:val="bottom"/>
            <w:hideMark/>
          </w:tcPr>
          <w:p w14:paraId="58DEB7B1"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-51</w:t>
            </w:r>
          </w:p>
        </w:tc>
        <w:tc>
          <w:tcPr>
            <w:tcW w:w="1197" w:type="dxa"/>
            <w:shd w:val="clear" w:color="auto" w:fill="auto"/>
            <w:noWrap/>
            <w:vAlign w:val="bottom"/>
            <w:hideMark/>
          </w:tcPr>
          <w:p w14:paraId="7339E51A"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-49</w:t>
            </w:r>
          </w:p>
        </w:tc>
        <w:tc>
          <w:tcPr>
            <w:tcW w:w="1451" w:type="dxa"/>
            <w:shd w:val="clear" w:color="auto" w:fill="auto"/>
            <w:noWrap/>
            <w:vAlign w:val="bottom"/>
            <w:hideMark/>
          </w:tcPr>
          <w:p w14:paraId="0F17148E"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25</w:t>
            </w:r>
          </w:p>
        </w:tc>
      </w:tr>
      <w:tr w:rsidR="00AB5755" w:rsidRPr="00AB5755" w14:paraId="45DA5D0A" w14:textId="77777777" w:rsidTr="00AB5755">
        <w:trPr>
          <w:trHeight w:val="286"/>
        </w:trPr>
        <w:tc>
          <w:tcPr>
            <w:tcW w:w="1638" w:type="dxa"/>
            <w:shd w:val="clear" w:color="auto" w:fill="auto"/>
            <w:noWrap/>
            <w:vAlign w:val="bottom"/>
            <w:hideMark/>
          </w:tcPr>
          <w:p w14:paraId="4ED72E24"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2009</w:t>
            </w:r>
          </w:p>
        </w:tc>
        <w:tc>
          <w:tcPr>
            <w:tcW w:w="2752" w:type="dxa"/>
            <w:shd w:val="clear" w:color="auto" w:fill="auto"/>
            <w:noWrap/>
            <w:vAlign w:val="bottom"/>
            <w:hideMark/>
          </w:tcPr>
          <w:p w14:paraId="3012010F"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74</w:t>
            </w:r>
          </w:p>
        </w:tc>
        <w:tc>
          <w:tcPr>
            <w:tcW w:w="1197" w:type="dxa"/>
            <w:shd w:val="clear" w:color="auto" w:fill="auto"/>
            <w:noWrap/>
            <w:vAlign w:val="bottom"/>
            <w:hideMark/>
          </w:tcPr>
          <w:p w14:paraId="3DBF5818"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78</w:t>
            </w:r>
          </w:p>
        </w:tc>
        <w:tc>
          <w:tcPr>
            <w:tcW w:w="1451" w:type="dxa"/>
            <w:shd w:val="clear" w:color="auto" w:fill="auto"/>
            <w:noWrap/>
            <w:vAlign w:val="bottom"/>
            <w:hideMark/>
          </w:tcPr>
          <w:p w14:paraId="70A35AAC"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12</w:t>
            </w:r>
          </w:p>
        </w:tc>
      </w:tr>
      <w:tr w:rsidR="00AB5755" w:rsidRPr="00AB5755" w14:paraId="62BA39AA" w14:textId="77777777" w:rsidTr="00AB5755">
        <w:trPr>
          <w:trHeight w:val="286"/>
        </w:trPr>
        <w:tc>
          <w:tcPr>
            <w:tcW w:w="1638" w:type="dxa"/>
            <w:shd w:val="clear" w:color="auto" w:fill="auto"/>
            <w:noWrap/>
            <w:vAlign w:val="bottom"/>
            <w:hideMark/>
          </w:tcPr>
          <w:p w14:paraId="6530197A"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2010</w:t>
            </w:r>
          </w:p>
        </w:tc>
        <w:tc>
          <w:tcPr>
            <w:tcW w:w="2752" w:type="dxa"/>
            <w:shd w:val="clear" w:color="auto" w:fill="auto"/>
            <w:noWrap/>
            <w:vAlign w:val="bottom"/>
            <w:hideMark/>
          </w:tcPr>
          <w:p w14:paraId="014E5D27"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18</w:t>
            </w:r>
          </w:p>
        </w:tc>
        <w:tc>
          <w:tcPr>
            <w:tcW w:w="1197" w:type="dxa"/>
            <w:shd w:val="clear" w:color="auto" w:fill="auto"/>
            <w:noWrap/>
            <w:vAlign w:val="bottom"/>
            <w:hideMark/>
          </w:tcPr>
          <w:p w14:paraId="36585000"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29</w:t>
            </w:r>
          </w:p>
        </w:tc>
        <w:tc>
          <w:tcPr>
            <w:tcW w:w="1451" w:type="dxa"/>
            <w:shd w:val="clear" w:color="auto" w:fill="auto"/>
            <w:noWrap/>
            <w:vAlign w:val="bottom"/>
            <w:hideMark/>
          </w:tcPr>
          <w:p w14:paraId="7501D7A1"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26</w:t>
            </w:r>
          </w:p>
        </w:tc>
      </w:tr>
      <w:tr w:rsidR="00AB5755" w:rsidRPr="00AB5755" w14:paraId="68202564" w14:textId="77777777" w:rsidTr="00AB5755">
        <w:trPr>
          <w:trHeight w:val="286"/>
        </w:trPr>
        <w:tc>
          <w:tcPr>
            <w:tcW w:w="1638" w:type="dxa"/>
            <w:shd w:val="clear" w:color="auto" w:fill="auto"/>
            <w:noWrap/>
            <w:vAlign w:val="bottom"/>
            <w:hideMark/>
          </w:tcPr>
          <w:p w14:paraId="1D432A78"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2011</w:t>
            </w:r>
          </w:p>
        </w:tc>
        <w:tc>
          <w:tcPr>
            <w:tcW w:w="2752" w:type="dxa"/>
            <w:shd w:val="clear" w:color="auto" w:fill="auto"/>
            <w:noWrap/>
            <w:vAlign w:val="bottom"/>
            <w:hideMark/>
          </w:tcPr>
          <w:p w14:paraId="34C0ECCD"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-24</w:t>
            </w:r>
          </w:p>
        </w:tc>
        <w:tc>
          <w:tcPr>
            <w:tcW w:w="1197" w:type="dxa"/>
            <w:shd w:val="clear" w:color="auto" w:fill="auto"/>
            <w:noWrap/>
            <w:vAlign w:val="bottom"/>
            <w:hideMark/>
          </w:tcPr>
          <w:p w14:paraId="68493895"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-31</w:t>
            </w:r>
          </w:p>
        </w:tc>
        <w:tc>
          <w:tcPr>
            <w:tcW w:w="1451" w:type="dxa"/>
            <w:shd w:val="clear" w:color="auto" w:fill="auto"/>
            <w:noWrap/>
            <w:vAlign w:val="bottom"/>
            <w:hideMark/>
          </w:tcPr>
          <w:p w14:paraId="5C0C8A3D"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28</w:t>
            </w:r>
          </w:p>
        </w:tc>
      </w:tr>
      <w:tr w:rsidR="00AB5755" w:rsidRPr="00AB5755" w14:paraId="775C6644" w14:textId="77777777" w:rsidTr="00AB5755">
        <w:trPr>
          <w:trHeight w:val="286"/>
        </w:trPr>
        <w:tc>
          <w:tcPr>
            <w:tcW w:w="1638" w:type="dxa"/>
            <w:shd w:val="clear" w:color="auto" w:fill="auto"/>
            <w:noWrap/>
            <w:vAlign w:val="bottom"/>
            <w:hideMark/>
          </w:tcPr>
          <w:p w14:paraId="3447685D"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2012</w:t>
            </w:r>
          </w:p>
        </w:tc>
        <w:tc>
          <w:tcPr>
            <w:tcW w:w="2752" w:type="dxa"/>
            <w:shd w:val="clear" w:color="auto" w:fill="auto"/>
            <w:noWrap/>
            <w:vAlign w:val="bottom"/>
            <w:hideMark/>
          </w:tcPr>
          <w:p w14:paraId="327B7501"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28</w:t>
            </w:r>
          </w:p>
        </w:tc>
        <w:tc>
          <w:tcPr>
            <w:tcW w:w="1197" w:type="dxa"/>
            <w:shd w:val="clear" w:color="auto" w:fill="auto"/>
            <w:noWrap/>
            <w:vAlign w:val="bottom"/>
            <w:hideMark/>
          </w:tcPr>
          <w:p w14:paraId="45446A33"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57</w:t>
            </w:r>
          </w:p>
        </w:tc>
        <w:tc>
          <w:tcPr>
            <w:tcW w:w="1451" w:type="dxa"/>
            <w:shd w:val="clear" w:color="auto" w:fill="auto"/>
            <w:noWrap/>
            <w:vAlign w:val="bottom"/>
            <w:hideMark/>
          </w:tcPr>
          <w:p w14:paraId="6CAB0143"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6</w:t>
            </w:r>
          </w:p>
        </w:tc>
      </w:tr>
      <w:tr w:rsidR="00AB5755" w:rsidRPr="00AB5755" w14:paraId="273531F6" w14:textId="77777777" w:rsidTr="00AB5755">
        <w:trPr>
          <w:trHeight w:val="286"/>
        </w:trPr>
        <w:tc>
          <w:tcPr>
            <w:tcW w:w="1638" w:type="dxa"/>
            <w:shd w:val="clear" w:color="auto" w:fill="auto"/>
            <w:noWrap/>
            <w:vAlign w:val="bottom"/>
            <w:hideMark/>
          </w:tcPr>
          <w:p w14:paraId="2ECC3385" w14:textId="77777777" w:rsidR="00AB5755" w:rsidRPr="00AB5755" w:rsidRDefault="00AB5755" w:rsidP="00AB5755">
            <w:pPr>
              <w:spacing w:after="0" w:line="240" w:lineRule="auto"/>
              <w:jc w:val="right"/>
              <w:rPr>
                <w:rFonts w:ascii="Calibri" w:eastAsia="Times New Roman" w:hAnsi="Calibri" w:cs="Calibri"/>
                <w:color w:val="000000"/>
              </w:rPr>
            </w:pPr>
          </w:p>
        </w:tc>
        <w:tc>
          <w:tcPr>
            <w:tcW w:w="2752" w:type="dxa"/>
            <w:shd w:val="clear" w:color="auto" w:fill="auto"/>
            <w:noWrap/>
            <w:vAlign w:val="bottom"/>
            <w:hideMark/>
          </w:tcPr>
          <w:p w14:paraId="6AE12FAF" w14:textId="77777777" w:rsidR="00AB5755" w:rsidRPr="00AB5755" w:rsidRDefault="00AB5755" w:rsidP="00AB5755">
            <w:pPr>
              <w:spacing w:after="0" w:line="240" w:lineRule="auto"/>
              <w:rPr>
                <w:rFonts w:ascii="Times New Roman" w:eastAsia="Times New Roman" w:hAnsi="Times New Roman" w:cs="Times New Roman"/>
                <w:sz w:val="20"/>
                <w:szCs w:val="20"/>
              </w:rPr>
            </w:pPr>
          </w:p>
        </w:tc>
        <w:tc>
          <w:tcPr>
            <w:tcW w:w="1197" w:type="dxa"/>
            <w:shd w:val="clear" w:color="auto" w:fill="auto"/>
            <w:noWrap/>
            <w:vAlign w:val="bottom"/>
            <w:hideMark/>
          </w:tcPr>
          <w:p w14:paraId="5BEF3985" w14:textId="77777777" w:rsidR="00AB5755" w:rsidRPr="00AB5755" w:rsidRDefault="00AB5755" w:rsidP="00AB5755">
            <w:pPr>
              <w:spacing w:after="0" w:line="240" w:lineRule="auto"/>
              <w:rPr>
                <w:rFonts w:ascii="Times New Roman" w:eastAsia="Times New Roman" w:hAnsi="Times New Roman" w:cs="Times New Roman"/>
                <w:sz w:val="20"/>
                <w:szCs w:val="20"/>
              </w:rPr>
            </w:pPr>
          </w:p>
        </w:tc>
        <w:tc>
          <w:tcPr>
            <w:tcW w:w="1451" w:type="dxa"/>
            <w:shd w:val="clear" w:color="auto" w:fill="auto"/>
            <w:noWrap/>
            <w:vAlign w:val="bottom"/>
            <w:hideMark/>
          </w:tcPr>
          <w:p w14:paraId="037E815B" w14:textId="77777777" w:rsidR="00AB5755" w:rsidRPr="00AB5755" w:rsidRDefault="00AB5755" w:rsidP="00AB5755">
            <w:pPr>
              <w:spacing w:after="0" w:line="240" w:lineRule="auto"/>
              <w:rPr>
                <w:rFonts w:ascii="Times New Roman" w:eastAsia="Times New Roman" w:hAnsi="Times New Roman" w:cs="Times New Roman"/>
                <w:sz w:val="20"/>
                <w:szCs w:val="20"/>
              </w:rPr>
            </w:pPr>
          </w:p>
        </w:tc>
      </w:tr>
      <w:tr w:rsidR="00AB5755" w:rsidRPr="00AB5755" w14:paraId="1B32A9AD" w14:textId="77777777" w:rsidTr="00AB5755">
        <w:trPr>
          <w:trHeight w:val="286"/>
        </w:trPr>
        <w:tc>
          <w:tcPr>
            <w:tcW w:w="1638" w:type="dxa"/>
            <w:shd w:val="clear" w:color="auto" w:fill="auto"/>
            <w:noWrap/>
            <w:vAlign w:val="bottom"/>
            <w:hideMark/>
          </w:tcPr>
          <w:p w14:paraId="3ECA8328" w14:textId="77777777" w:rsidR="00AB5755" w:rsidRPr="00AB5755" w:rsidRDefault="00AB5755" w:rsidP="00AB5755">
            <w:pPr>
              <w:spacing w:after="0" w:line="240" w:lineRule="auto"/>
              <w:rPr>
                <w:rFonts w:ascii="Calibri" w:eastAsia="Times New Roman" w:hAnsi="Calibri" w:cs="Calibri"/>
                <w:color w:val="000000"/>
              </w:rPr>
            </w:pPr>
            <w:r w:rsidRPr="00AB5755">
              <w:rPr>
                <w:rFonts w:ascii="Calibri" w:eastAsia="Times New Roman" w:hAnsi="Calibri" w:cs="Calibri"/>
                <w:color w:val="000000"/>
              </w:rPr>
              <w:t xml:space="preserve">Mean </w:t>
            </w:r>
          </w:p>
        </w:tc>
        <w:tc>
          <w:tcPr>
            <w:tcW w:w="2752" w:type="dxa"/>
            <w:shd w:val="clear" w:color="auto" w:fill="auto"/>
            <w:noWrap/>
            <w:vAlign w:val="bottom"/>
            <w:hideMark/>
          </w:tcPr>
          <w:p w14:paraId="7A1678BC"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25.9</w:t>
            </w:r>
          </w:p>
        </w:tc>
        <w:tc>
          <w:tcPr>
            <w:tcW w:w="1197" w:type="dxa"/>
            <w:shd w:val="clear" w:color="auto" w:fill="auto"/>
            <w:noWrap/>
            <w:vAlign w:val="bottom"/>
            <w:hideMark/>
          </w:tcPr>
          <w:p w14:paraId="4B22B104"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35.6</w:t>
            </w:r>
          </w:p>
        </w:tc>
        <w:tc>
          <w:tcPr>
            <w:tcW w:w="1451" w:type="dxa"/>
            <w:shd w:val="clear" w:color="auto" w:fill="auto"/>
            <w:noWrap/>
            <w:vAlign w:val="bottom"/>
            <w:hideMark/>
          </w:tcPr>
          <w:p w14:paraId="0CEDD5E0"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18.7</w:t>
            </w:r>
          </w:p>
        </w:tc>
      </w:tr>
      <w:tr w:rsidR="00AB5755" w:rsidRPr="00AB5755" w14:paraId="3F502834" w14:textId="77777777" w:rsidTr="00AB5755">
        <w:trPr>
          <w:trHeight w:val="286"/>
        </w:trPr>
        <w:tc>
          <w:tcPr>
            <w:tcW w:w="1638" w:type="dxa"/>
            <w:shd w:val="clear" w:color="auto" w:fill="auto"/>
            <w:noWrap/>
            <w:vAlign w:val="bottom"/>
            <w:hideMark/>
          </w:tcPr>
          <w:p w14:paraId="01A40747" w14:textId="77777777" w:rsidR="00AB5755" w:rsidRPr="00AB5755" w:rsidRDefault="00AB5755" w:rsidP="00AB5755">
            <w:pPr>
              <w:spacing w:after="0" w:line="240" w:lineRule="auto"/>
              <w:rPr>
                <w:rFonts w:ascii="Calibri" w:eastAsia="Times New Roman" w:hAnsi="Calibri" w:cs="Calibri"/>
                <w:color w:val="000000"/>
              </w:rPr>
            </w:pPr>
            <w:r w:rsidRPr="00AB5755">
              <w:rPr>
                <w:rFonts w:ascii="Calibri" w:eastAsia="Times New Roman" w:hAnsi="Calibri" w:cs="Calibri"/>
                <w:color w:val="000000"/>
              </w:rPr>
              <w:t xml:space="preserve">Std Deviation </w:t>
            </w:r>
          </w:p>
        </w:tc>
        <w:tc>
          <w:tcPr>
            <w:tcW w:w="2752" w:type="dxa"/>
            <w:shd w:val="clear" w:color="auto" w:fill="auto"/>
            <w:noWrap/>
            <w:vAlign w:val="bottom"/>
            <w:hideMark/>
          </w:tcPr>
          <w:p w14:paraId="0CB7CF77"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39.82029075</w:t>
            </w:r>
          </w:p>
        </w:tc>
        <w:tc>
          <w:tcPr>
            <w:tcW w:w="1197" w:type="dxa"/>
            <w:shd w:val="clear" w:color="auto" w:fill="auto"/>
            <w:noWrap/>
            <w:vAlign w:val="bottom"/>
            <w:hideMark/>
          </w:tcPr>
          <w:p w14:paraId="029EC334"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47.37369</w:t>
            </w:r>
          </w:p>
        </w:tc>
        <w:tc>
          <w:tcPr>
            <w:tcW w:w="1451" w:type="dxa"/>
            <w:shd w:val="clear" w:color="auto" w:fill="auto"/>
            <w:noWrap/>
            <w:vAlign w:val="bottom"/>
            <w:hideMark/>
          </w:tcPr>
          <w:p w14:paraId="1FB35EFF" w14:textId="77777777" w:rsidR="00AB5755" w:rsidRPr="00AB5755" w:rsidRDefault="00AB5755" w:rsidP="00AB5755">
            <w:pPr>
              <w:spacing w:after="0" w:line="240" w:lineRule="auto"/>
              <w:jc w:val="right"/>
              <w:rPr>
                <w:rFonts w:ascii="Calibri" w:eastAsia="Times New Roman" w:hAnsi="Calibri" w:cs="Calibri"/>
                <w:color w:val="000000"/>
              </w:rPr>
            </w:pPr>
            <w:r w:rsidRPr="00AB5755">
              <w:rPr>
                <w:rFonts w:ascii="Calibri" w:eastAsia="Times New Roman" w:hAnsi="Calibri" w:cs="Calibri"/>
                <w:color w:val="000000"/>
              </w:rPr>
              <w:t>9.59224224</w:t>
            </w:r>
          </w:p>
        </w:tc>
      </w:tr>
    </w:tbl>
    <w:p w14:paraId="34A5BB6B" w14:textId="5513B47D" w:rsidR="00B1323D" w:rsidRDefault="00B1323D" w:rsidP="00B1323D">
      <w:pPr>
        <w:autoSpaceDE w:val="0"/>
        <w:autoSpaceDN w:val="0"/>
        <w:adjustRightInd w:val="0"/>
        <w:spacing w:after="167" w:line="240" w:lineRule="auto"/>
        <w:rPr>
          <w:rFonts w:ascii="Times New Roman" w:hAnsi="Times New Roman" w:cs="Times New Roman"/>
          <w:color w:val="000000"/>
          <w:sz w:val="23"/>
          <w:szCs w:val="23"/>
        </w:rPr>
      </w:pPr>
    </w:p>
    <w:p w14:paraId="5F93A010" w14:textId="3DB0795B" w:rsidR="00AB5755" w:rsidRDefault="00AB5755" w:rsidP="00AB5755">
      <w:pPr>
        <w:autoSpaceDE w:val="0"/>
        <w:autoSpaceDN w:val="0"/>
        <w:adjustRightInd w:val="0"/>
        <w:spacing w:after="167" w:line="276" w:lineRule="auto"/>
        <w:jc w:val="both"/>
        <w:rPr>
          <w:rFonts w:ascii="Times New Roman" w:hAnsi="Times New Roman" w:cs="Times New Roman"/>
          <w:b/>
          <w:bCs/>
          <w:color w:val="000000"/>
          <w:sz w:val="24"/>
          <w:szCs w:val="24"/>
        </w:rPr>
      </w:pPr>
      <w:r w:rsidRPr="00AB5755">
        <w:rPr>
          <w:rFonts w:ascii="Times New Roman" w:hAnsi="Times New Roman" w:cs="Times New Roman"/>
          <w:b/>
          <w:bCs/>
          <w:color w:val="000000"/>
          <w:sz w:val="24"/>
          <w:szCs w:val="24"/>
        </w:rPr>
        <w:t xml:space="preserve">For </w:t>
      </w:r>
      <w:r>
        <w:rPr>
          <w:rFonts w:ascii="Times New Roman" w:hAnsi="Times New Roman" w:cs="Times New Roman"/>
          <w:b/>
          <w:bCs/>
          <w:color w:val="000000"/>
          <w:sz w:val="24"/>
          <w:szCs w:val="24"/>
        </w:rPr>
        <w:t xml:space="preserve">the new </w:t>
      </w:r>
      <w:r w:rsidRPr="00AB5755">
        <w:rPr>
          <w:rFonts w:ascii="Times New Roman" w:hAnsi="Times New Roman" w:cs="Times New Roman"/>
          <w:b/>
          <w:bCs/>
          <w:color w:val="000000"/>
          <w:sz w:val="24"/>
          <w:szCs w:val="24"/>
        </w:rPr>
        <w:t xml:space="preserve"> portfolio the Expected return is estimated as follows:</w:t>
      </w:r>
    </w:p>
    <w:tbl>
      <w:tblPr>
        <w:tblW w:w="7068" w:type="dxa"/>
        <w:tblLook w:val="04A0" w:firstRow="1" w:lastRow="0" w:firstColumn="1" w:lastColumn="0" w:noHBand="0" w:noVBand="1"/>
      </w:tblPr>
      <w:tblGrid>
        <w:gridCol w:w="1663"/>
        <w:gridCol w:w="2794"/>
        <w:gridCol w:w="1156"/>
        <w:gridCol w:w="1455"/>
      </w:tblGrid>
      <w:tr w:rsidR="00AB5755" w:rsidRPr="00AB5755" w14:paraId="5F0A3420" w14:textId="77777777" w:rsidTr="00AB5755">
        <w:trPr>
          <w:trHeight w:val="529"/>
        </w:trPr>
        <w:tc>
          <w:tcPr>
            <w:tcW w:w="16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E1EE55" w14:textId="77777777" w:rsidR="00AB5755" w:rsidRPr="00AB5755" w:rsidRDefault="00AB5755" w:rsidP="00AB5755">
            <w:pPr>
              <w:spacing w:after="0" w:line="240" w:lineRule="auto"/>
              <w:jc w:val="both"/>
              <w:rPr>
                <w:rFonts w:ascii="Times New Roman" w:eastAsia="Times New Roman" w:hAnsi="Times New Roman" w:cs="Times New Roman"/>
                <w:b/>
                <w:bCs/>
                <w:color w:val="000000"/>
                <w:sz w:val="24"/>
                <w:szCs w:val="24"/>
              </w:rPr>
            </w:pPr>
            <w:r w:rsidRPr="00AB5755">
              <w:rPr>
                <w:rFonts w:ascii="Times New Roman" w:eastAsia="Times New Roman" w:hAnsi="Times New Roman" w:cs="Times New Roman"/>
                <w:b/>
                <w:bCs/>
                <w:color w:val="000000"/>
                <w:sz w:val="24"/>
                <w:szCs w:val="24"/>
              </w:rPr>
              <w:t>Asset Class</w:t>
            </w:r>
          </w:p>
        </w:tc>
        <w:tc>
          <w:tcPr>
            <w:tcW w:w="2794" w:type="dxa"/>
            <w:tcBorders>
              <w:top w:val="single" w:sz="8" w:space="0" w:color="auto"/>
              <w:left w:val="nil"/>
              <w:bottom w:val="single" w:sz="8" w:space="0" w:color="auto"/>
              <w:right w:val="single" w:sz="8" w:space="0" w:color="auto"/>
            </w:tcBorders>
            <w:shd w:val="clear" w:color="auto" w:fill="auto"/>
            <w:vAlign w:val="center"/>
            <w:hideMark/>
          </w:tcPr>
          <w:p w14:paraId="02813914" w14:textId="77777777" w:rsidR="00AB5755" w:rsidRPr="00AB5755" w:rsidRDefault="00AB5755" w:rsidP="00AB5755">
            <w:pPr>
              <w:spacing w:after="0" w:line="240"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 xml:space="preserve">Weightage </w:t>
            </w:r>
          </w:p>
        </w:tc>
        <w:tc>
          <w:tcPr>
            <w:tcW w:w="1154" w:type="dxa"/>
            <w:tcBorders>
              <w:top w:val="single" w:sz="8" w:space="0" w:color="auto"/>
              <w:left w:val="nil"/>
              <w:bottom w:val="single" w:sz="8" w:space="0" w:color="auto"/>
              <w:right w:val="single" w:sz="8" w:space="0" w:color="auto"/>
            </w:tcBorders>
            <w:shd w:val="clear" w:color="auto" w:fill="auto"/>
            <w:vAlign w:val="center"/>
            <w:hideMark/>
          </w:tcPr>
          <w:p w14:paraId="32777408" w14:textId="77777777" w:rsidR="00AB5755" w:rsidRPr="00AB5755" w:rsidRDefault="00AB5755" w:rsidP="00AB5755">
            <w:pPr>
              <w:spacing w:after="0" w:line="240"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 xml:space="preserve">Return </w:t>
            </w:r>
          </w:p>
        </w:tc>
        <w:tc>
          <w:tcPr>
            <w:tcW w:w="1455" w:type="dxa"/>
            <w:tcBorders>
              <w:top w:val="single" w:sz="8" w:space="0" w:color="auto"/>
              <w:left w:val="nil"/>
              <w:bottom w:val="single" w:sz="8" w:space="0" w:color="auto"/>
              <w:right w:val="single" w:sz="8" w:space="0" w:color="auto"/>
            </w:tcBorders>
            <w:shd w:val="clear" w:color="auto" w:fill="auto"/>
            <w:vAlign w:val="center"/>
            <w:hideMark/>
          </w:tcPr>
          <w:p w14:paraId="2BAB207D" w14:textId="77777777" w:rsidR="00AB5755" w:rsidRPr="00AB5755" w:rsidRDefault="00AB5755" w:rsidP="00AB5755">
            <w:pPr>
              <w:spacing w:after="0" w:line="240"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 xml:space="preserve">Weighted return </w:t>
            </w:r>
          </w:p>
        </w:tc>
      </w:tr>
      <w:tr w:rsidR="00AB5755" w:rsidRPr="00AB5755" w14:paraId="0C6C6CAA" w14:textId="77777777" w:rsidTr="00AB5755">
        <w:trPr>
          <w:trHeight w:val="512"/>
        </w:trPr>
        <w:tc>
          <w:tcPr>
            <w:tcW w:w="1663" w:type="dxa"/>
            <w:tcBorders>
              <w:top w:val="nil"/>
              <w:left w:val="single" w:sz="8" w:space="0" w:color="auto"/>
              <w:bottom w:val="single" w:sz="8" w:space="0" w:color="auto"/>
              <w:right w:val="single" w:sz="8" w:space="0" w:color="auto"/>
            </w:tcBorders>
            <w:shd w:val="clear" w:color="auto" w:fill="auto"/>
            <w:vAlign w:val="center"/>
            <w:hideMark/>
          </w:tcPr>
          <w:p w14:paraId="257E8BDD" w14:textId="77777777" w:rsidR="00AB5755" w:rsidRPr="00AB5755" w:rsidRDefault="00AB5755" w:rsidP="00AB5755">
            <w:pPr>
              <w:spacing w:after="0" w:line="240" w:lineRule="auto"/>
              <w:jc w:val="both"/>
              <w:rPr>
                <w:rFonts w:ascii="Times New Roman" w:eastAsia="Times New Roman" w:hAnsi="Times New Roman" w:cs="Times New Roman"/>
                <w:b/>
                <w:bCs/>
                <w:color w:val="000000"/>
                <w:sz w:val="24"/>
                <w:szCs w:val="24"/>
              </w:rPr>
            </w:pPr>
            <w:r w:rsidRPr="00AB5755">
              <w:rPr>
                <w:rFonts w:ascii="Times New Roman" w:eastAsia="Times New Roman" w:hAnsi="Times New Roman" w:cs="Times New Roman"/>
                <w:b/>
                <w:bCs/>
                <w:color w:val="000000"/>
                <w:sz w:val="24"/>
                <w:szCs w:val="24"/>
              </w:rPr>
              <w:t xml:space="preserve">S&amp;P CNX Nifty Index </w:t>
            </w:r>
          </w:p>
        </w:tc>
        <w:tc>
          <w:tcPr>
            <w:tcW w:w="2794" w:type="dxa"/>
            <w:tcBorders>
              <w:top w:val="nil"/>
              <w:left w:val="nil"/>
              <w:bottom w:val="single" w:sz="8" w:space="0" w:color="auto"/>
              <w:right w:val="single" w:sz="8" w:space="0" w:color="auto"/>
            </w:tcBorders>
            <w:shd w:val="clear" w:color="auto" w:fill="auto"/>
            <w:vAlign w:val="center"/>
            <w:hideMark/>
          </w:tcPr>
          <w:p w14:paraId="02C867C5" w14:textId="77777777" w:rsidR="00AB5755" w:rsidRPr="00AB5755" w:rsidRDefault="00AB5755" w:rsidP="00AB5755">
            <w:pPr>
              <w:spacing w:after="0" w:line="240"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50%</w:t>
            </w:r>
          </w:p>
        </w:tc>
        <w:tc>
          <w:tcPr>
            <w:tcW w:w="1154" w:type="dxa"/>
            <w:tcBorders>
              <w:top w:val="nil"/>
              <w:left w:val="nil"/>
              <w:bottom w:val="single" w:sz="8" w:space="0" w:color="auto"/>
              <w:right w:val="single" w:sz="8" w:space="0" w:color="auto"/>
            </w:tcBorders>
            <w:shd w:val="clear" w:color="auto" w:fill="auto"/>
            <w:vAlign w:val="center"/>
            <w:hideMark/>
          </w:tcPr>
          <w:p w14:paraId="5D4192CF" w14:textId="77777777" w:rsidR="00AB5755" w:rsidRPr="00AB5755" w:rsidRDefault="00AB5755" w:rsidP="00AB5755">
            <w:pPr>
              <w:spacing w:after="0" w:line="240"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25.90%</w:t>
            </w:r>
          </w:p>
        </w:tc>
        <w:tc>
          <w:tcPr>
            <w:tcW w:w="1455" w:type="dxa"/>
            <w:tcBorders>
              <w:top w:val="nil"/>
              <w:left w:val="nil"/>
              <w:bottom w:val="single" w:sz="8" w:space="0" w:color="auto"/>
              <w:right w:val="single" w:sz="8" w:space="0" w:color="auto"/>
            </w:tcBorders>
            <w:shd w:val="clear" w:color="auto" w:fill="auto"/>
            <w:vAlign w:val="center"/>
            <w:hideMark/>
          </w:tcPr>
          <w:p w14:paraId="37A9E96B" w14:textId="77777777" w:rsidR="00AB5755" w:rsidRPr="00AB5755" w:rsidRDefault="00AB5755" w:rsidP="00AB5755">
            <w:pPr>
              <w:spacing w:after="0" w:line="240"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12.9500%</w:t>
            </w:r>
          </w:p>
        </w:tc>
      </w:tr>
      <w:tr w:rsidR="00AB5755" w:rsidRPr="00AB5755" w14:paraId="6CFEE745" w14:textId="77777777" w:rsidTr="00AB5755">
        <w:trPr>
          <w:trHeight w:val="512"/>
        </w:trPr>
        <w:tc>
          <w:tcPr>
            <w:tcW w:w="1663" w:type="dxa"/>
            <w:tcBorders>
              <w:top w:val="nil"/>
              <w:left w:val="single" w:sz="8" w:space="0" w:color="auto"/>
              <w:bottom w:val="single" w:sz="8" w:space="0" w:color="auto"/>
              <w:right w:val="single" w:sz="8" w:space="0" w:color="auto"/>
            </w:tcBorders>
            <w:shd w:val="clear" w:color="auto" w:fill="auto"/>
            <w:vAlign w:val="center"/>
            <w:hideMark/>
          </w:tcPr>
          <w:p w14:paraId="3691717A" w14:textId="77777777" w:rsidR="00AB5755" w:rsidRPr="00AB5755" w:rsidRDefault="00AB5755" w:rsidP="00AB5755">
            <w:pPr>
              <w:spacing w:after="0" w:line="240" w:lineRule="auto"/>
              <w:jc w:val="both"/>
              <w:rPr>
                <w:rFonts w:ascii="Times New Roman" w:eastAsia="Times New Roman" w:hAnsi="Times New Roman" w:cs="Times New Roman"/>
                <w:b/>
                <w:bCs/>
                <w:color w:val="000000"/>
                <w:sz w:val="24"/>
                <w:szCs w:val="24"/>
              </w:rPr>
            </w:pPr>
            <w:r w:rsidRPr="00AB5755">
              <w:rPr>
                <w:rFonts w:ascii="Times New Roman" w:eastAsia="Times New Roman" w:hAnsi="Times New Roman" w:cs="Times New Roman"/>
                <w:b/>
                <w:bCs/>
                <w:color w:val="000000"/>
                <w:sz w:val="24"/>
                <w:szCs w:val="24"/>
              </w:rPr>
              <w:t xml:space="preserve">CNX Bank Index </w:t>
            </w:r>
          </w:p>
        </w:tc>
        <w:tc>
          <w:tcPr>
            <w:tcW w:w="2794" w:type="dxa"/>
            <w:tcBorders>
              <w:top w:val="nil"/>
              <w:left w:val="nil"/>
              <w:bottom w:val="single" w:sz="8" w:space="0" w:color="auto"/>
              <w:right w:val="single" w:sz="8" w:space="0" w:color="auto"/>
            </w:tcBorders>
            <w:shd w:val="clear" w:color="auto" w:fill="auto"/>
            <w:vAlign w:val="center"/>
            <w:hideMark/>
          </w:tcPr>
          <w:p w14:paraId="04BB263F" w14:textId="77777777" w:rsidR="00AB5755" w:rsidRPr="00AB5755" w:rsidRDefault="00AB5755" w:rsidP="00AB5755">
            <w:pPr>
              <w:spacing w:after="0" w:line="240"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30%</w:t>
            </w:r>
          </w:p>
        </w:tc>
        <w:tc>
          <w:tcPr>
            <w:tcW w:w="1154" w:type="dxa"/>
            <w:tcBorders>
              <w:top w:val="nil"/>
              <w:left w:val="nil"/>
              <w:bottom w:val="single" w:sz="8" w:space="0" w:color="auto"/>
              <w:right w:val="single" w:sz="8" w:space="0" w:color="auto"/>
            </w:tcBorders>
            <w:shd w:val="clear" w:color="auto" w:fill="auto"/>
            <w:vAlign w:val="center"/>
            <w:hideMark/>
          </w:tcPr>
          <w:p w14:paraId="1AB6F8F5" w14:textId="77777777" w:rsidR="00AB5755" w:rsidRPr="00AB5755" w:rsidRDefault="00AB5755" w:rsidP="00AB5755">
            <w:pPr>
              <w:spacing w:after="0" w:line="240"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35.60%</w:t>
            </w:r>
          </w:p>
        </w:tc>
        <w:tc>
          <w:tcPr>
            <w:tcW w:w="1455" w:type="dxa"/>
            <w:tcBorders>
              <w:top w:val="nil"/>
              <w:left w:val="nil"/>
              <w:bottom w:val="single" w:sz="8" w:space="0" w:color="auto"/>
              <w:right w:val="single" w:sz="8" w:space="0" w:color="auto"/>
            </w:tcBorders>
            <w:shd w:val="clear" w:color="auto" w:fill="auto"/>
            <w:vAlign w:val="center"/>
            <w:hideMark/>
          </w:tcPr>
          <w:p w14:paraId="7879A013" w14:textId="77777777" w:rsidR="00AB5755" w:rsidRPr="00AB5755" w:rsidRDefault="00AB5755" w:rsidP="00AB5755">
            <w:pPr>
              <w:spacing w:after="0" w:line="240"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10.6800%</w:t>
            </w:r>
          </w:p>
        </w:tc>
      </w:tr>
      <w:tr w:rsidR="00AB5755" w:rsidRPr="00AB5755" w14:paraId="6A8D5AD6" w14:textId="77777777" w:rsidTr="00AB5755">
        <w:trPr>
          <w:trHeight w:val="268"/>
        </w:trPr>
        <w:tc>
          <w:tcPr>
            <w:tcW w:w="1663" w:type="dxa"/>
            <w:tcBorders>
              <w:top w:val="nil"/>
              <w:left w:val="single" w:sz="8" w:space="0" w:color="auto"/>
              <w:bottom w:val="single" w:sz="8" w:space="0" w:color="auto"/>
              <w:right w:val="single" w:sz="8" w:space="0" w:color="auto"/>
            </w:tcBorders>
            <w:shd w:val="clear" w:color="auto" w:fill="auto"/>
            <w:vAlign w:val="center"/>
            <w:hideMark/>
          </w:tcPr>
          <w:p w14:paraId="09FB3157" w14:textId="77777777" w:rsidR="00AB5755" w:rsidRPr="00AB5755" w:rsidRDefault="00AB5755" w:rsidP="00AB5755">
            <w:pPr>
              <w:spacing w:after="0" w:line="240" w:lineRule="auto"/>
              <w:jc w:val="both"/>
              <w:rPr>
                <w:rFonts w:ascii="Times New Roman" w:eastAsia="Times New Roman" w:hAnsi="Times New Roman" w:cs="Times New Roman"/>
                <w:b/>
                <w:bCs/>
                <w:color w:val="000000"/>
                <w:sz w:val="24"/>
                <w:szCs w:val="24"/>
              </w:rPr>
            </w:pPr>
            <w:r w:rsidRPr="00AB5755">
              <w:rPr>
                <w:rFonts w:ascii="Times New Roman" w:eastAsia="Times New Roman" w:hAnsi="Times New Roman" w:cs="Times New Roman"/>
                <w:b/>
                <w:bCs/>
                <w:color w:val="000000"/>
                <w:sz w:val="24"/>
                <w:szCs w:val="24"/>
              </w:rPr>
              <w:t xml:space="preserve">Gold </w:t>
            </w:r>
          </w:p>
        </w:tc>
        <w:tc>
          <w:tcPr>
            <w:tcW w:w="2794" w:type="dxa"/>
            <w:tcBorders>
              <w:top w:val="nil"/>
              <w:left w:val="nil"/>
              <w:bottom w:val="single" w:sz="8" w:space="0" w:color="auto"/>
              <w:right w:val="single" w:sz="8" w:space="0" w:color="auto"/>
            </w:tcBorders>
            <w:shd w:val="clear" w:color="auto" w:fill="auto"/>
            <w:vAlign w:val="center"/>
            <w:hideMark/>
          </w:tcPr>
          <w:p w14:paraId="04A0800B" w14:textId="77777777" w:rsidR="00AB5755" w:rsidRPr="00AB5755" w:rsidRDefault="00AB5755" w:rsidP="00AB5755">
            <w:pPr>
              <w:spacing w:after="0" w:line="240"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20%</w:t>
            </w:r>
          </w:p>
        </w:tc>
        <w:tc>
          <w:tcPr>
            <w:tcW w:w="1154" w:type="dxa"/>
            <w:tcBorders>
              <w:top w:val="nil"/>
              <w:left w:val="nil"/>
              <w:bottom w:val="single" w:sz="8" w:space="0" w:color="auto"/>
              <w:right w:val="single" w:sz="8" w:space="0" w:color="auto"/>
            </w:tcBorders>
            <w:shd w:val="clear" w:color="auto" w:fill="auto"/>
            <w:vAlign w:val="center"/>
            <w:hideMark/>
          </w:tcPr>
          <w:p w14:paraId="1C5CEAA2" w14:textId="77777777" w:rsidR="00AB5755" w:rsidRPr="00AB5755" w:rsidRDefault="00AB5755" w:rsidP="00AB5755">
            <w:pPr>
              <w:spacing w:after="0" w:line="240" w:lineRule="auto"/>
              <w:jc w:val="both"/>
              <w:rPr>
                <w:rFonts w:ascii="Calibri" w:eastAsia="Times New Roman" w:hAnsi="Calibri" w:cs="Calibri"/>
                <w:color w:val="000000"/>
              </w:rPr>
            </w:pPr>
            <w:r w:rsidRPr="00AB5755">
              <w:rPr>
                <w:rFonts w:ascii="Calibri" w:eastAsia="Times New Roman" w:hAnsi="Calibri" w:cs="Calibri"/>
                <w:color w:val="000000"/>
              </w:rPr>
              <w:t>18.70%</w:t>
            </w:r>
          </w:p>
        </w:tc>
        <w:tc>
          <w:tcPr>
            <w:tcW w:w="1455" w:type="dxa"/>
            <w:tcBorders>
              <w:top w:val="nil"/>
              <w:left w:val="nil"/>
              <w:bottom w:val="single" w:sz="8" w:space="0" w:color="auto"/>
              <w:right w:val="single" w:sz="8" w:space="0" w:color="auto"/>
            </w:tcBorders>
            <w:shd w:val="clear" w:color="auto" w:fill="auto"/>
            <w:vAlign w:val="center"/>
            <w:hideMark/>
          </w:tcPr>
          <w:p w14:paraId="33A20B04" w14:textId="77777777" w:rsidR="00AB5755" w:rsidRPr="00AB5755" w:rsidRDefault="00AB5755" w:rsidP="00AB5755">
            <w:pPr>
              <w:spacing w:after="0" w:line="240"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3.7400%</w:t>
            </w:r>
          </w:p>
        </w:tc>
      </w:tr>
      <w:tr w:rsidR="00AB5755" w:rsidRPr="00AB5755" w14:paraId="1BBDFF9A" w14:textId="77777777" w:rsidTr="00AB5755">
        <w:trPr>
          <w:trHeight w:val="408"/>
        </w:trPr>
        <w:tc>
          <w:tcPr>
            <w:tcW w:w="561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BE2C166" w14:textId="77777777" w:rsidR="00AB5755" w:rsidRPr="00AB5755" w:rsidRDefault="00AB5755" w:rsidP="00AB5755">
            <w:pPr>
              <w:spacing w:after="0" w:line="240" w:lineRule="auto"/>
              <w:jc w:val="both"/>
              <w:rPr>
                <w:rFonts w:ascii="Times New Roman" w:eastAsia="Times New Roman" w:hAnsi="Times New Roman" w:cs="Times New Roman"/>
                <w:b/>
                <w:bCs/>
                <w:color w:val="000000"/>
                <w:sz w:val="24"/>
                <w:szCs w:val="24"/>
              </w:rPr>
            </w:pPr>
            <w:r w:rsidRPr="00AB5755">
              <w:rPr>
                <w:rFonts w:ascii="Times New Roman" w:eastAsia="Times New Roman" w:hAnsi="Times New Roman" w:cs="Times New Roman"/>
                <w:b/>
                <w:bCs/>
                <w:color w:val="000000"/>
                <w:sz w:val="24"/>
                <w:szCs w:val="24"/>
              </w:rPr>
              <w:t>Expected Return of the portfolio</w:t>
            </w:r>
          </w:p>
        </w:tc>
        <w:tc>
          <w:tcPr>
            <w:tcW w:w="1455" w:type="dxa"/>
            <w:vMerge w:val="restart"/>
            <w:tcBorders>
              <w:top w:val="nil"/>
              <w:left w:val="single" w:sz="8" w:space="0" w:color="auto"/>
              <w:bottom w:val="single" w:sz="8" w:space="0" w:color="000000"/>
              <w:right w:val="single" w:sz="8" w:space="0" w:color="auto"/>
            </w:tcBorders>
            <w:shd w:val="clear" w:color="auto" w:fill="auto"/>
            <w:vAlign w:val="center"/>
            <w:hideMark/>
          </w:tcPr>
          <w:p w14:paraId="552230FB" w14:textId="77777777" w:rsidR="00AB5755" w:rsidRPr="00AB5755" w:rsidRDefault="00AB5755" w:rsidP="00AB5755">
            <w:pPr>
              <w:spacing w:after="0" w:line="240"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27.37%</w:t>
            </w:r>
          </w:p>
        </w:tc>
      </w:tr>
      <w:tr w:rsidR="00AB5755" w:rsidRPr="00AB5755" w14:paraId="2918313A" w14:textId="77777777" w:rsidTr="00AB5755">
        <w:trPr>
          <w:trHeight w:val="408"/>
        </w:trPr>
        <w:tc>
          <w:tcPr>
            <w:tcW w:w="5613" w:type="dxa"/>
            <w:gridSpan w:val="3"/>
            <w:vMerge/>
            <w:tcBorders>
              <w:top w:val="single" w:sz="8" w:space="0" w:color="auto"/>
              <w:left w:val="single" w:sz="8" w:space="0" w:color="auto"/>
              <w:bottom w:val="single" w:sz="8" w:space="0" w:color="000000"/>
              <w:right w:val="single" w:sz="8" w:space="0" w:color="000000"/>
            </w:tcBorders>
            <w:vAlign w:val="center"/>
            <w:hideMark/>
          </w:tcPr>
          <w:p w14:paraId="6303786E" w14:textId="77777777" w:rsidR="00AB5755" w:rsidRPr="00AB5755" w:rsidRDefault="00AB5755" w:rsidP="00AB5755">
            <w:pPr>
              <w:spacing w:after="0" w:line="240" w:lineRule="auto"/>
              <w:rPr>
                <w:rFonts w:ascii="Times New Roman" w:eastAsia="Times New Roman" w:hAnsi="Times New Roman" w:cs="Times New Roman"/>
                <w:b/>
                <w:bCs/>
                <w:color w:val="000000"/>
                <w:sz w:val="24"/>
                <w:szCs w:val="24"/>
              </w:rPr>
            </w:pPr>
          </w:p>
        </w:tc>
        <w:tc>
          <w:tcPr>
            <w:tcW w:w="1455" w:type="dxa"/>
            <w:vMerge/>
            <w:tcBorders>
              <w:top w:val="nil"/>
              <w:left w:val="single" w:sz="8" w:space="0" w:color="auto"/>
              <w:bottom w:val="single" w:sz="8" w:space="0" w:color="000000"/>
              <w:right w:val="single" w:sz="8" w:space="0" w:color="auto"/>
            </w:tcBorders>
            <w:vAlign w:val="center"/>
            <w:hideMark/>
          </w:tcPr>
          <w:p w14:paraId="17300ABA" w14:textId="77777777" w:rsidR="00AB5755" w:rsidRPr="00AB5755" w:rsidRDefault="00AB5755" w:rsidP="00AB5755">
            <w:pPr>
              <w:spacing w:after="0" w:line="240" w:lineRule="auto"/>
              <w:rPr>
                <w:rFonts w:ascii="Times New Roman" w:eastAsia="Times New Roman" w:hAnsi="Times New Roman" w:cs="Times New Roman"/>
                <w:color w:val="000000"/>
                <w:sz w:val="24"/>
                <w:szCs w:val="24"/>
              </w:rPr>
            </w:pPr>
          </w:p>
        </w:tc>
      </w:tr>
    </w:tbl>
    <w:p w14:paraId="310821EA" w14:textId="2009DC76" w:rsidR="00AB5755" w:rsidRDefault="00AB5755" w:rsidP="00AB5755">
      <w:pPr>
        <w:autoSpaceDE w:val="0"/>
        <w:autoSpaceDN w:val="0"/>
        <w:adjustRightInd w:val="0"/>
        <w:spacing w:after="167" w:line="276" w:lineRule="auto"/>
        <w:jc w:val="both"/>
        <w:rPr>
          <w:rFonts w:ascii="Times New Roman" w:hAnsi="Times New Roman" w:cs="Times New Roman"/>
          <w:b/>
          <w:bCs/>
          <w:color w:val="000000"/>
          <w:sz w:val="24"/>
          <w:szCs w:val="24"/>
        </w:rPr>
      </w:pPr>
    </w:p>
    <w:p w14:paraId="297FACB1" w14:textId="7F573D73" w:rsidR="00AB5755" w:rsidRDefault="00AB5755" w:rsidP="00AB5755">
      <w:pPr>
        <w:autoSpaceDE w:val="0"/>
        <w:autoSpaceDN w:val="0"/>
        <w:adjustRightInd w:val="0"/>
        <w:spacing w:after="167" w:line="276" w:lineRule="auto"/>
        <w:jc w:val="both"/>
        <w:rPr>
          <w:rFonts w:ascii="Times New Roman" w:hAnsi="Times New Roman" w:cs="Times New Roman"/>
          <w:color w:val="000000"/>
          <w:sz w:val="24"/>
          <w:szCs w:val="24"/>
        </w:rPr>
      </w:pPr>
      <w:r w:rsidRPr="00AB5755">
        <w:rPr>
          <w:rFonts w:ascii="Times New Roman" w:hAnsi="Times New Roman" w:cs="Times New Roman"/>
          <w:color w:val="000000"/>
          <w:sz w:val="24"/>
          <w:szCs w:val="24"/>
        </w:rPr>
        <w:t>The Standard deviation of the portfolio is Estimated as follows:</w:t>
      </w:r>
    </w:p>
    <w:tbl>
      <w:tblPr>
        <w:tblW w:w="72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600"/>
        <w:gridCol w:w="1097"/>
        <w:gridCol w:w="1783"/>
        <w:gridCol w:w="1800"/>
      </w:tblGrid>
      <w:tr w:rsidR="00AB5755" w:rsidRPr="00AB5755" w14:paraId="3D3D4B19" w14:textId="77777777" w:rsidTr="00BA61BE">
        <w:trPr>
          <w:trHeight w:val="502"/>
        </w:trPr>
        <w:tc>
          <w:tcPr>
            <w:tcW w:w="2600" w:type="dxa"/>
            <w:shd w:val="clear" w:color="auto" w:fill="auto"/>
            <w:vAlign w:val="center"/>
            <w:hideMark/>
          </w:tcPr>
          <w:p w14:paraId="418958F2" w14:textId="77777777" w:rsidR="00AB5755" w:rsidRPr="00AB5755" w:rsidRDefault="00AB5755" w:rsidP="00AB5755">
            <w:pPr>
              <w:spacing w:after="0" w:line="240" w:lineRule="auto"/>
              <w:jc w:val="both"/>
              <w:rPr>
                <w:rFonts w:ascii="Times New Roman" w:eastAsia="Times New Roman" w:hAnsi="Times New Roman" w:cs="Times New Roman"/>
                <w:b/>
                <w:bCs/>
                <w:color w:val="000000"/>
                <w:sz w:val="24"/>
                <w:szCs w:val="24"/>
              </w:rPr>
            </w:pPr>
            <w:r w:rsidRPr="00AB5755">
              <w:rPr>
                <w:rFonts w:ascii="Times New Roman" w:eastAsia="Times New Roman" w:hAnsi="Times New Roman" w:cs="Times New Roman"/>
                <w:b/>
                <w:bCs/>
                <w:color w:val="000000"/>
                <w:sz w:val="24"/>
                <w:szCs w:val="24"/>
              </w:rPr>
              <w:t>Asset Class</w:t>
            </w:r>
          </w:p>
        </w:tc>
        <w:tc>
          <w:tcPr>
            <w:tcW w:w="1097" w:type="dxa"/>
            <w:shd w:val="clear" w:color="auto" w:fill="auto"/>
            <w:vAlign w:val="center"/>
            <w:hideMark/>
          </w:tcPr>
          <w:p w14:paraId="4D2613CE" w14:textId="77777777" w:rsidR="00AB5755" w:rsidRPr="00AB5755" w:rsidRDefault="00AB5755" w:rsidP="00AB5755">
            <w:pPr>
              <w:spacing w:after="0" w:line="240"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 xml:space="preserve">Weightage </w:t>
            </w:r>
          </w:p>
        </w:tc>
        <w:tc>
          <w:tcPr>
            <w:tcW w:w="1783" w:type="dxa"/>
            <w:shd w:val="clear" w:color="auto" w:fill="auto"/>
            <w:vAlign w:val="center"/>
            <w:hideMark/>
          </w:tcPr>
          <w:p w14:paraId="48D2A226" w14:textId="77777777" w:rsidR="00AB5755" w:rsidRPr="00AB5755" w:rsidRDefault="00AB5755" w:rsidP="00AB5755">
            <w:pPr>
              <w:spacing w:after="0" w:line="240"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Std Deviation</w:t>
            </w:r>
          </w:p>
        </w:tc>
        <w:tc>
          <w:tcPr>
            <w:tcW w:w="1800" w:type="dxa"/>
            <w:shd w:val="clear" w:color="auto" w:fill="auto"/>
            <w:vAlign w:val="center"/>
            <w:hideMark/>
          </w:tcPr>
          <w:p w14:paraId="53A35D40" w14:textId="77777777" w:rsidR="00AB5755" w:rsidRPr="00AB5755" w:rsidRDefault="00AB5755" w:rsidP="00AB5755">
            <w:pPr>
              <w:spacing w:after="0" w:line="240"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Weighted SD</w:t>
            </w:r>
          </w:p>
        </w:tc>
      </w:tr>
      <w:tr w:rsidR="00AB5755" w:rsidRPr="00AB5755" w14:paraId="0B02F410" w14:textId="77777777" w:rsidTr="00BA61BE">
        <w:trPr>
          <w:trHeight w:val="610"/>
        </w:trPr>
        <w:tc>
          <w:tcPr>
            <w:tcW w:w="2600" w:type="dxa"/>
            <w:shd w:val="clear" w:color="auto" w:fill="auto"/>
            <w:vAlign w:val="center"/>
            <w:hideMark/>
          </w:tcPr>
          <w:p w14:paraId="7376D8AB" w14:textId="77777777" w:rsidR="00AB5755" w:rsidRPr="00AB5755" w:rsidRDefault="00AB5755" w:rsidP="00AB5755">
            <w:pPr>
              <w:spacing w:after="0" w:line="240" w:lineRule="auto"/>
              <w:jc w:val="both"/>
              <w:rPr>
                <w:rFonts w:ascii="Times New Roman" w:eastAsia="Times New Roman" w:hAnsi="Times New Roman" w:cs="Times New Roman"/>
                <w:b/>
                <w:bCs/>
                <w:color w:val="000000"/>
                <w:sz w:val="24"/>
                <w:szCs w:val="24"/>
              </w:rPr>
            </w:pPr>
            <w:r w:rsidRPr="00AB5755">
              <w:rPr>
                <w:rFonts w:ascii="Times New Roman" w:eastAsia="Times New Roman" w:hAnsi="Times New Roman" w:cs="Times New Roman"/>
                <w:b/>
                <w:bCs/>
                <w:color w:val="000000"/>
                <w:sz w:val="24"/>
                <w:szCs w:val="24"/>
              </w:rPr>
              <w:t xml:space="preserve">S&amp;P CNX Nifty Index </w:t>
            </w:r>
          </w:p>
        </w:tc>
        <w:tc>
          <w:tcPr>
            <w:tcW w:w="1097" w:type="dxa"/>
            <w:shd w:val="clear" w:color="auto" w:fill="auto"/>
            <w:vAlign w:val="center"/>
            <w:hideMark/>
          </w:tcPr>
          <w:p w14:paraId="3163091D" w14:textId="77777777" w:rsidR="00AB5755" w:rsidRPr="00AB5755" w:rsidRDefault="00AB5755" w:rsidP="00AB5755">
            <w:pPr>
              <w:spacing w:after="0" w:line="240"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50%</w:t>
            </w:r>
          </w:p>
        </w:tc>
        <w:tc>
          <w:tcPr>
            <w:tcW w:w="1783" w:type="dxa"/>
            <w:shd w:val="clear" w:color="auto" w:fill="auto"/>
            <w:vAlign w:val="center"/>
            <w:hideMark/>
          </w:tcPr>
          <w:p w14:paraId="3F617414" w14:textId="77777777" w:rsidR="00AB5755" w:rsidRPr="00AB5755" w:rsidRDefault="00AB5755" w:rsidP="00AB5755">
            <w:pPr>
              <w:spacing w:after="0" w:line="240"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39.82</w:t>
            </w:r>
          </w:p>
        </w:tc>
        <w:tc>
          <w:tcPr>
            <w:tcW w:w="1800" w:type="dxa"/>
            <w:shd w:val="clear" w:color="auto" w:fill="auto"/>
            <w:vAlign w:val="center"/>
            <w:hideMark/>
          </w:tcPr>
          <w:p w14:paraId="18AEF53D" w14:textId="77777777" w:rsidR="00AB5755" w:rsidRPr="00AB5755" w:rsidRDefault="00AB5755" w:rsidP="00AB5755">
            <w:pPr>
              <w:spacing w:after="0" w:line="240"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19.91</w:t>
            </w:r>
          </w:p>
        </w:tc>
      </w:tr>
      <w:tr w:rsidR="00AB5755" w:rsidRPr="00AB5755" w14:paraId="4A13DFAA" w14:textId="77777777" w:rsidTr="00BA61BE">
        <w:trPr>
          <w:trHeight w:val="610"/>
        </w:trPr>
        <w:tc>
          <w:tcPr>
            <w:tcW w:w="2600" w:type="dxa"/>
            <w:shd w:val="clear" w:color="auto" w:fill="auto"/>
            <w:vAlign w:val="center"/>
            <w:hideMark/>
          </w:tcPr>
          <w:p w14:paraId="0B59C78F" w14:textId="77777777" w:rsidR="00AB5755" w:rsidRPr="00AB5755" w:rsidRDefault="00AB5755" w:rsidP="00AB5755">
            <w:pPr>
              <w:spacing w:after="0" w:line="240" w:lineRule="auto"/>
              <w:jc w:val="both"/>
              <w:rPr>
                <w:rFonts w:ascii="Times New Roman" w:eastAsia="Times New Roman" w:hAnsi="Times New Roman" w:cs="Times New Roman"/>
                <w:b/>
                <w:bCs/>
                <w:color w:val="000000"/>
                <w:sz w:val="24"/>
                <w:szCs w:val="24"/>
              </w:rPr>
            </w:pPr>
            <w:r w:rsidRPr="00AB5755">
              <w:rPr>
                <w:rFonts w:ascii="Times New Roman" w:eastAsia="Times New Roman" w:hAnsi="Times New Roman" w:cs="Times New Roman"/>
                <w:b/>
                <w:bCs/>
                <w:color w:val="000000"/>
                <w:sz w:val="24"/>
                <w:szCs w:val="24"/>
              </w:rPr>
              <w:t xml:space="preserve">CNX Bank Index </w:t>
            </w:r>
          </w:p>
        </w:tc>
        <w:tc>
          <w:tcPr>
            <w:tcW w:w="1097" w:type="dxa"/>
            <w:shd w:val="clear" w:color="auto" w:fill="auto"/>
            <w:vAlign w:val="center"/>
            <w:hideMark/>
          </w:tcPr>
          <w:p w14:paraId="0E495FD7" w14:textId="77777777" w:rsidR="00AB5755" w:rsidRPr="00AB5755" w:rsidRDefault="00AB5755" w:rsidP="00AB5755">
            <w:pPr>
              <w:spacing w:after="0" w:line="240"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30%</w:t>
            </w:r>
          </w:p>
        </w:tc>
        <w:tc>
          <w:tcPr>
            <w:tcW w:w="1783" w:type="dxa"/>
            <w:shd w:val="clear" w:color="auto" w:fill="auto"/>
            <w:vAlign w:val="center"/>
            <w:hideMark/>
          </w:tcPr>
          <w:p w14:paraId="2FEE78FF" w14:textId="77777777" w:rsidR="00AB5755" w:rsidRPr="00AB5755" w:rsidRDefault="00AB5755" w:rsidP="00AB5755">
            <w:pPr>
              <w:spacing w:after="0" w:line="240"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47.37</w:t>
            </w:r>
          </w:p>
        </w:tc>
        <w:tc>
          <w:tcPr>
            <w:tcW w:w="1800" w:type="dxa"/>
            <w:shd w:val="clear" w:color="auto" w:fill="auto"/>
            <w:vAlign w:val="center"/>
            <w:hideMark/>
          </w:tcPr>
          <w:p w14:paraId="6AA4A9D2" w14:textId="77777777" w:rsidR="00AB5755" w:rsidRPr="00AB5755" w:rsidRDefault="00AB5755" w:rsidP="00AB5755">
            <w:pPr>
              <w:spacing w:after="0" w:line="240"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14.211</w:t>
            </w:r>
          </w:p>
        </w:tc>
      </w:tr>
      <w:tr w:rsidR="00AB5755" w:rsidRPr="00AB5755" w14:paraId="222EF2B9" w14:textId="77777777" w:rsidTr="00BA61BE">
        <w:trPr>
          <w:trHeight w:val="320"/>
        </w:trPr>
        <w:tc>
          <w:tcPr>
            <w:tcW w:w="2600" w:type="dxa"/>
            <w:shd w:val="clear" w:color="auto" w:fill="auto"/>
            <w:vAlign w:val="center"/>
            <w:hideMark/>
          </w:tcPr>
          <w:p w14:paraId="777858B1" w14:textId="77777777" w:rsidR="00AB5755" w:rsidRPr="00AB5755" w:rsidRDefault="00AB5755" w:rsidP="00AB5755">
            <w:pPr>
              <w:spacing w:after="0" w:line="240" w:lineRule="auto"/>
              <w:jc w:val="both"/>
              <w:rPr>
                <w:rFonts w:ascii="Times New Roman" w:eastAsia="Times New Roman" w:hAnsi="Times New Roman" w:cs="Times New Roman"/>
                <w:b/>
                <w:bCs/>
                <w:color w:val="000000"/>
                <w:sz w:val="24"/>
                <w:szCs w:val="24"/>
              </w:rPr>
            </w:pPr>
            <w:r w:rsidRPr="00AB5755">
              <w:rPr>
                <w:rFonts w:ascii="Times New Roman" w:eastAsia="Times New Roman" w:hAnsi="Times New Roman" w:cs="Times New Roman"/>
                <w:b/>
                <w:bCs/>
                <w:color w:val="000000"/>
                <w:sz w:val="24"/>
                <w:szCs w:val="24"/>
              </w:rPr>
              <w:t xml:space="preserve">Gold </w:t>
            </w:r>
          </w:p>
        </w:tc>
        <w:tc>
          <w:tcPr>
            <w:tcW w:w="1097" w:type="dxa"/>
            <w:shd w:val="clear" w:color="auto" w:fill="auto"/>
            <w:vAlign w:val="center"/>
            <w:hideMark/>
          </w:tcPr>
          <w:p w14:paraId="5EEF79A2" w14:textId="77777777" w:rsidR="00AB5755" w:rsidRPr="00AB5755" w:rsidRDefault="00AB5755" w:rsidP="00AB5755">
            <w:pPr>
              <w:spacing w:after="0" w:line="240"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20%</w:t>
            </w:r>
          </w:p>
        </w:tc>
        <w:tc>
          <w:tcPr>
            <w:tcW w:w="1783" w:type="dxa"/>
            <w:shd w:val="clear" w:color="auto" w:fill="auto"/>
            <w:vAlign w:val="center"/>
            <w:hideMark/>
          </w:tcPr>
          <w:p w14:paraId="241A1518" w14:textId="77777777" w:rsidR="00AB5755" w:rsidRPr="00AB5755" w:rsidRDefault="00AB5755" w:rsidP="00AB5755">
            <w:pPr>
              <w:spacing w:after="0" w:line="240" w:lineRule="auto"/>
              <w:jc w:val="both"/>
              <w:rPr>
                <w:rFonts w:ascii="Calibri" w:eastAsia="Times New Roman" w:hAnsi="Calibri" w:cs="Calibri"/>
                <w:color w:val="000000"/>
              </w:rPr>
            </w:pPr>
            <w:r w:rsidRPr="00AB5755">
              <w:rPr>
                <w:rFonts w:ascii="Calibri" w:eastAsia="Times New Roman" w:hAnsi="Calibri" w:cs="Calibri"/>
                <w:color w:val="000000"/>
              </w:rPr>
              <w:t>9.592242</w:t>
            </w:r>
          </w:p>
        </w:tc>
        <w:tc>
          <w:tcPr>
            <w:tcW w:w="1800" w:type="dxa"/>
            <w:shd w:val="clear" w:color="auto" w:fill="auto"/>
            <w:vAlign w:val="center"/>
            <w:hideMark/>
          </w:tcPr>
          <w:p w14:paraId="17A7FA03" w14:textId="77777777" w:rsidR="00AB5755" w:rsidRPr="00AB5755" w:rsidRDefault="00AB5755" w:rsidP="00AB5755">
            <w:pPr>
              <w:spacing w:after="0" w:line="240"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1.91844845</w:t>
            </w:r>
          </w:p>
        </w:tc>
      </w:tr>
      <w:tr w:rsidR="00AB5755" w:rsidRPr="00AB5755" w14:paraId="5D8BEEB1" w14:textId="77777777" w:rsidTr="00BA61BE">
        <w:trPr>
          <w:trHeight w:val="408"/>
        </w:trPr>
        <w:tc>
          <w:tcPr>
            <w:tcW w:w="5480" w:type="dxa"/>
            <w:gridSpan w:val="3"/>
            <w:shd w:val="clear" w:color="auto" w:fill="auto"/>
            <w:vAlign w:val="center"/>
            <w:hideMark/>
          </w:tcPr>
          <w:p w14:paraId="7E226E6E" w14:textId="77777777" w:rsidR="00AB5755" w:rsidRPr="00AB5755" w:rsidRDefault="00AB5755" w:rsidP="00AB5755">
            <w:pPr>
              <w:spacing w:after="0" w:line="240" w:lineRule="auto"/>
              <w:jc w:val="both"/>
              <w:rPr>
                <w:rFonts w:ascii="Times New Roman" w:eastAsia="Times New Roman" w:hAnsi="Times New Roman" w:cs="Times New Roman"/>
                <w:b/>
                <w:bCs/>
                <w:color w:val="000000"/>
                <w:sz w:val="24"/>
                <w:szCs w:val="24"/>
              </w:rPr>
            </w:pPr>
            <w:r w:rsidRPr="00AB5755">
              <w:rPr>
                <w:rFonts w:ascii="Times New Roman" w:eastAsia="Times New Roman" w:hAnsi="Times New Roman" w:cs="Times New Roman"/>
                <w:b/>
                <w:bCs/>
                <w:color w:val="000000"/>
                <w:sz w:val="24"/>
                <w:szCs w:val="24"/>
              </w:rPr>
              <w:t xml:space="preserve">Portfolio Std Deviation </w:t>
            </w:r>
          </w:p>
        </w:tc>
        <w:tc>
          <w:tcPr>
            <w:tcW w:w="1800" w:type="dxa"/>
            <w:shd w:val="clear" w:color="auto" w:fill="auto"/>
            <w:vAlign w:val="center"/>
            <w:hideMark/>
          </w:tcPr>
          <w:p w14:paraId="09F38041" w14:textId="77777777" w:rsidR="00AB5755" w:rsidRPr="00AB5755" w:rsidRDefault="00AB5755" w:rsidP="00AB5755">
            <w:pPr>
              <w:spacing w:after="0" w:line="240" w:lineRule="auto"/>
              <w:jc w:val="both"/>
              <w:rPr>
                <w:rFonts w:ascii="Times New Roman" w:eastAsia="Times New Roman" w:hAnsi="Times New Roman" w:cs="Times New Roman"/>
                <w:color w:val="000000"/>
                <w:sz w:val="24"/>
                <w:szCs w:val="24"/>
              </w:rPr>
            </w:pPr>
            <w:r w:rsidRPr="00AB5755">
              <w:rPr>
                <w:rFonts w:ascii="Times New Roman" w:eastAsia="Times New Roman" w:hAnsi="Times New Roman" w:cs="Times New Roman"/>
                <w:color w:val="000000"/>
                <w:sz w:val="24"/>
                <w:szCs w:val="24"/>
              </w:rPr>
              <w:t>36.0394484</w:t>
            </w:r>
          </w:p>
        </w:tc>
      </w:tr>
    </w:tbl>
    <w:p w14:paraId="335050FA" w14:textId="7322233C" w:rsidR="00AB5755" w:rsidRDefault="00AB5755" w:rsidP="00AB5755">
      <w:pPr>
        <w:autoSpaceDE w:val="0"/>
        <w:autoSpaceDN w:val="0"/>
        <w:adjustRightInd w:val="0"/>
        <w:spacing w:after="167" w:line="276" w:lineRule="auto"/>
        <w:jc w:val="both"/>
        <w:rPr>
          <w:rFonts w:ascii="Times New Roman" w:hAnsi="Times New Roman" w:cs="Times New Roman"/>
          <w:color w:val="000000"/>
          <w:sz w:val="24"/>
          <w:szCs w:val="24"/>
        </w:rPr>
      </w:pPr>
    </w:p>
    <w:p w14:paraId="2E896B9A" w14:textId="66BAF1CD" w:rsidR="00BA61BE" w:rsidRPr="00D45F0E" w:rsidRDefault="00BA61BE" w:rsidP="00D45F0E">
      <w:pPr>
        <w:autoSpaceDE w:val="0"/>
        <w:autoSpaceDN w:val="0"/>
        <w:adjustRightInd w:val="0"/>
        <w:spacing w:after="167" w:line="360" w:lineRule="auto"/>
        <w:jc w:val="both"/>
        <w:rPr>
          <w:rFonts w:ascii="Times New Roman" w:hAnsi="Times New Roman" w:cs="Times New Roman"/>
          <w:color w:val="000000"/>
          <w:sz w:val="24"/>
          <w:szCs w:val="24"/>
        </w:rPr>
      </w:pPr>
      <w:r w:rsidRPr="00D45F0E">
        <w:rPr>
          <w:rFonts w:ascii="Times New Roman" w:hAnsi="Times New Roman" w:cs="Times New Roman"/>
          <w:color w:val="000000"/>
          <w:sz w:val="24"/>
          <w:szCs w:val="24"/>
        </w:rPr>
        <w:lastRenderedPageBreak/>
        <w:t>As can be seen the portfolio return of the new portfolio is now 27.37% as against the expected return of the portfolio of 29.78%. However the SD of the new portfolio is quite lower than the Earlier portfolio. While  the SD was earlier 42.84%. the same ahs now been significantly reduced to 36.03%</w:t>
      </w:r>
      <w:sdt>
        <w:sdtPr>
          <w:rPr>
            <w:rFonts w:ascii="Times New Roman" w:hAnsi="Times New Roman" w:cs="Times New Roman"/>
            <w:color w:val="000000"/>
            <w:sz w:val="24"/>
            <w:szCs w:val="24"/>
          </w:rPr>
          <w:id w:val="1768887421"/>
          <w:citation/>
        </w:sdtPr>
        <w:sdtContent>
          <w:r w:rsidR="009D1077">
            <w:rPr>
              <w:rFonts w:ascii="Times New Roman" w:hAnsi="Times New Roman" w:cs="Times New Roman"/>
              <w:color w:val="000000"/>
              <w:sz w:val="24"/>
              <w:szCs w:val="24"/>
            </w:rPr>
            <w:fldChar w:fldCharType="begin"/>
          </w:r>
          <w:r w:rsidR="009D1077">
            <w:rPr>
              <w:rFonts w:ascii="Times New Roman" w:hAnsi="Times New Roman" w:cs="Times New Roman"/>
              <w:color w:val="000000"/>
              <w:sz w:val="24"/>
              <w:szCs w:val="24"/>
            </w:rPr>
            <w:instrText xml:space="preserve"> CITATION eug09 \l 1033 </w:instrText>
          </w:r>
          <w:r w:rsidR="009D1077">
            <w:rPr>
              <w:rFonts w:ascii="Times New Roman" w:hAnsi="Times New Roman" w:cs="Times New Roman"/>
              <w:color w:val="000000"/>
              <w:sz w:val="24"/>
              <w:szCs w:val="24"/>
            </w:rPr>
            <w:fldChar w:fldCharType="separate"/>
          </w:r>
          <w:r w:rsidR="009D1077">
            <w:rPr>
              <w:rFonts w:ascii="Times New Roman" w:hAnsi="Times New Roman" w:cs="Times New Roman"/>
              <w:noProof/>
              <w:color w:val="000000"/>
              <w:sz w:val="24"/>
              <w:szCs w:val="24"/>
            </w:rPr>
            <w:t xml:space="preserve"> </w:t>
          </w:r>
          <w:r w:rsidR="009D1077" w:rsidRPr="009D1077">
            <w:rPr>
              <w:rFonts w:ascii="Times New Roman" w:hAnsi="Times New Roman" w:cs="Times New Roman"/>
              <w:noProof/>
              <w:color w:val="000000"/>
              <w:sz w:val="24"/>
              <w:szCs w:val="24"/>
            </w:rPr>
            <w:t>(Eugene Brigham &amp; Michael Ehrhardt, 2010)</w:t>
          </w:r>
          <w:r w:rsidR="009D1077">
            <w:rPr>
              <w:rFonts w:ascii="Times New Roman" w:hAnsi="Times New Roman" w:cs="Times New Roman"/>
              <w:color w:val="000000"/>
              <w:sz w:val="24"/>
              <w:szCs w:val="24"/>
            </w:rPr>
            <w:fldChar w:fldCharType="end"/>
          </w:r>
        </w:sdtContent>
      </w:sdt>
      <w:r w:rsidRPr="00D45F0E">
        <w:rPr>
          <w:rFonts w:ascii="Times New Roman" w:hAnsi="Times New Roman" w:cs="Times New Roman"/>
          <w:color w:val="000000"/>
          <w:sz w:val="24"/>
          <w:szCs w:val="24"/>
        </w:rPr>
        <w:t>.</w:t>
      </w:r>
    </w:p>
    <w:p w14:paraId="31C9F326" w14:textId="1A6F0ACE" w:rsidR="00B1323D" w:rsidRPr="00D45F0E" w:rsidRDefault="00B1323D" w:rsidP="00D45F0E">
      <w:pPr>
        <w:autoSpaceDE w:val="0"/>
        <w:autoSpaceDN w:val="0"/>
        <w:adjustRightInd w:val="0"/>
        <w:spacing w:after="167" w:line="360" w:lineRule="auto"/>
        <w:jc w:val="both"/>
        <w:rPr>
          <w:rFonts w:ascii="Times New Roman" w:hAnsi="Times New Roman" w:cs="Times New Roman"/>
          <w:color w:val="000000"/>
          <w:sz w:val="24"/>
          <w:szCs w:val="24"/>
        </w:rPr>
      </w:pPr>
      <w:r w:rsidRPr="00B1323D">
        <w:rPr>
          <w:rFonts w:ascii="Times New Roman" w:hAnsi="Times New Roman" w:cs="Times New Roman"/>
          <w:color w:val="000000"/>
          <w:sz w:val="24"/>
          <w:szCs w:val="24"/>
        </w:rPr>
        <w:t xml:space="preserve">3. Estimate the Sharpe Ratio for the diversified portfolio (gold and equity) versus an all-equity portfolio using the results from Questions 1 and 2. </w:t>
      </w:r>
    </w:p>
    <w:p w14:paraId="5A6669B2" w14:textId="0B72CCF7" w:rsidR="00D45F0E" w:rsidRPr="00D45F0E" w:rsidRDefault="00D45F0E" w:rsidP="00D45F0E">
      <w:pPr>
        <w:spacing w:line="360" w:lineRule="auto"/>
        <w:jc w:val="both"/>
        <w:rPr>
          <w:rFonts w:ascii="Times New Roman" w:hAnsi="Times New Roman" w:cs="Times New Roman"/>
          <w:bCs/>
          <w:color w:val="000000"/>
          <w:sz w:val="24"/>
          <w:szCs w:val="24"/>
        </w:rPr>
      </w:pPr>
      <w:r w:rsidRPr="00D45F0E">
        <w:rPr>
          <w:rFonts w:ascii="Times New Roman" w:hAnsi="Times New Roman" w:cs="Times New Roman"/>
          <w:bCs/>
          <w:color w:val="000000"/>
          <w:sz w:val="24"/>
          <w:szCs w:val="24"/>
        </w:rPr>
        <w:t>Sharpe Ratio i</w:t>
      </w:r>
      <w:r w:rsidRPr="00D45F0E">
        <w:rPr>
          <w:rFonts w:ascii="Times New Roman" w:hAnsi="Times New Roman" w:cs="Times New Roman"/>
          <w:bCs/>
          <w:color w:val="000000"/>
          <w:sz w:val="24"/>
          <w:szCs w:val="24"/>
        </w:rPr>
        <w:t xml:space="preserve">s also known as </w:t>
      </w:r>
      <w:r w:rsidRPr="00D45F0E">
        <w:rPr>
          <w:rFonts w:ascii="Times New Roman" w:hAnsi="Times New Roman" w:cs="Times New Roman"/>
          <w:color w:val="000000"/>
          <w:sz w:val="24"/>
          <w:szCs w:val="24"/>
        </w:rPr>
        <w:t>reward variability ratio</w:t>
      </w:r>
      <w:r w:rsidRPr="00D45F0E">
        <w:rPr>
          <w:rFonts w:ascii="Times New Roman" w:hAnsi="Times New Roman" w:cs="Times New Roman"/>
          <w:b/>
          <w:bCs/>
          <w:color w:val="000000"/>
          <w:sz w:val="24"/>
          <w:szCs w:val="24"/>
        </w:rPr>
        <w:t>.</w:t>
      </w:r>
      <w:r w:rsidRPr="00D45F0E">
        <w:rPr>
          <w:rFonts w:ascii="Times New Roman" w:hAnsi="Times New Roman" w:cs="Times New Roman"/>
          <w:bCs/>
          <w:color w:val="000000"/>
          <w:sz w:val="24"/>
          <w:szCs w:val="24"/>
        </w:rPr>
        <w:t xml:space="preserve"> This measures the risk premium of the portfolio relative to the total amount of risk in the portfolio. This index measures the slope of the risk-return line. The larger the index value, the better the performance</w:t>
      </w:r>
      <w:sdt>
        <w:sdtPr>
          <w:rPr>
            <w:rFonts w:ascii="Times New Roman" w:hAnsi="Times New Roman" w:cs="Times New Roman"/>
            <w:bCs/>
            <w:color w:val="000000"/>
            <w:sz w:val="24"/>
            <w:szCs w:val="24"/>
          </w:rPr>
          <w:id w:val="-1145344790"/>
          <w:citation/>
        </w:sdtPr>
        <w:sdtContent>
          <w:r w:rsidR="009D1077">
            <w:rPr>
              <w:rFonts w:ascii="Times New Roman" w:hAnsi="Times New Roman" w:cs="Times New Roman"/>
              <w:bCs/>
              <w:color w:val="000000"/>
              <w:sz w:val="24"/>
              <w:szCs w:val="24"/>
            </w:rPr>
            <w:fldChar w:fldCharType="begin"/>
          </w:r>
          <w:r w:rsidR="009D1077">
            <w:rPr>
              <w:rFonts w:ascii="Times New Roman" w:hAnsi="Times New Roman" w:cs="Times New Roman"/>
              <w:bCs/>
              <w:color w:val="000000"/>
              <w:sz w:val="24"/>
              <w:szCs w:val="24"/>
            </w:rPr>
            <w:instrText xml:space="preserve"> CITATION Lum00 \l 1033 </w:instrText>
          </w:r>
          <w:r w:rsidR="009D1077">
            <w:rPr>
              <w:rFonts w:ascii="Times New Roman" w:hAnsi="Times New Roman" w:cs="Times New Roman"/>
              <w:bCs/>
              <w:color w:val="000000"/>
              <w:sz w:val="24"/>
              <w:szCs w:val="24"/>
            </w:rPr>
            <w:fldChar w:fldCharType="separate"/>
          </w:r>
          <w:r w:rsidR="009D1077">
            <w:rPr>
              <w:rFonts w:ascii="Times New Roman" w:hAnsi="Times New Roman" w:cs="Times New Roman"/>
              <w:bCs/>
              <w:noProof/>
              <w:color w:val="000000"/>
              <w:sz w:val="24"/>
              <w:szCs w:val="24"/>
            </w:rPr>
            <w:t xml:space="preserve"> </w:t>
          </w:r>
          <w:r w:rsidR="009D1077" w:rsidRPr="009D1077">
            <w:rPr>
              <w:rFonts w:ascii="Times New Roman" w:hAnsi="Times New Roman" w:cs="Times New Roman"/>
              <w:noProof/>
              <w:color w:val="000000"/>
              <w:sz w:val="24"/>
              <w:szCs w:val="24"/>
            </w:rPr>
            <w:t>(Lumby, 2000)</w:t>
          </w:r>
          <w:r w:rsidR="009D1077">
            <w:rPr>
              <w:rFonts w:ascii="Times New Roman" w:hAnsi="Times New Roman" w:cs="Times New Roman"/>
              <w:bCs/>
              <w:color w:val="000000"/>
              <w:sz w:val="24"/>
              <w:szCs w:val="24"/>
            </w:rPr>
            <w:fldChar w:fldCharType="end"/>
          </w:r>
        </w:sdtContent>
      </w:sdt>
      <w:r w:rsidRPr="00D45F0E">
        <w:rPr>
          <w:rFonts w:ascii="Times New Roman" w:hAnsi="Times New Roman" w:cs="Times New Roman"/>
          <w:bCs/>
          <w:color w:val="000000"/>
          <w:sz w:val="24"/>
          <w:szCs w:val="24"/>
        </w:rPr>
        <w:t>.</w:t>
      </w:r>
    </w:p>
    <w:p w14:paraId="25F1B1B9" w14:textId="77777777" w:rsidR="00D45F0E" w:rsidRPr="00D45F0E" w:rsidRDefault="00D45F0E" w:rsidP="00D45F0E">
      <w:pPr>
        <w:spacing w:line="360" w:lineRule="auto"/>
        <w:rPr>
          <w:rFonts w:ascii="Times New Roman" w:hAnsi="Times New Roman" w:cs="Times New Roman"/>
          <w:bCs/>
          <w:color w:val="000000"/>
          <w:sz w:val="24"/>
          <w:szCs w:val="24"/>
        </w:rPr>
      </w:pPr>
    </w:p>
    <w:p w14:paraId="443BDACD" w14:textId="77777777" w:rsidR="00D45F0E" w:rsidRPr="00D45F0E" w:rsidRDefault="00D45F0E" w:rsidP="00D45F0E">
      <w:pPr>
        <w:spacing w:line="360" w:lineRule="auto"/>
        <w:rPr>
          <w:rFonts w:ascii="Times New Roman" w:hAnsi="Times New Roman" w:cs="Times New Roman"/>
          <w:b/>
          <w:color w:val="000000"/>
          <w:sz w:val="24"/>
          <w:szCs w:val="24"/>
        </w:rPr>
      </w:pPr>
      <w:r w:rsidRPr="00D45F0E">
        <w:rPr>
          <w:rFonts w:ascii="Times New Roman" w:hAnsi="Times New Roman" w:cs="Times New Roman"/>
          <w:b/>
          <w:color w:val="000000"/>
          <w:sz w:val="24"/>
          <w:szCs w:val="24"/>
        </w:rPr>
        <w:t xml:space="preserve">Sharpe Ratio = </w:t>
      </w:r>
      <w:r w:rsidRPr="00D45F0E">
        <w:rPr>
          <w:rFonts w:ascii="Times New Roman" w:hAnsi="Times New Roman" w:cs="Times New Roman"/>
          <w:b/>
          <w:color w:val="000000"/>
          <w:position w:val="-32"/>
          <w:sz w:val="24"/>
          <w:szCs w:val="24"/>
        </w:rPr>
        <w:object w:dxaOrig="960" w:dyaOrig="700" w14:anchorId="41D66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41.5pt" o:ole="">
            <v:imagedata r:id="rId6" o:title=""/>
          </v:shape>
          <o:OLEObject Type="Embed" ProgID="Equation.DSMT4" ShapeID="_x0000_i1025" DrawAspect="Content" ObjectID="_1624714303" r:id="rId7"/>
        </w:object>
      </w:r>
      <w:r w:rsidRPr="00D45F0E">
        <w:rPr>
          <w:rFonts w:ascii="Times New Roman" w:hAnsi="Times New Roman" w:cs="Times New Roman"/>
          <w:b/>
          <w:color w:val="000000"/>
          <w:sz w:val="24"/>
          <w:szCs w:val="24"/>
        </w:rPr>
        <w:t xml:space="preserve"> </w:t>
      </w:r>
    </w:p>
    <w:p w14:paraId="4745C715" w14:textId="6735CCD9" w:rsidR="00D45F0E" w:rsidRPr="00D45F0E" w:rsidRDefault="00D45F0E" w:rsidP="00D45F0E">
      <w:pPr>
        <w:spacing w:line="360" w:lineRule="auto"/>
        <w:jc w:val="both"/>
        <w:rPr>
          <w:rFonts w:ascii="Times New Roman" w:hAnsi="Times New Roman" w:cs="Times New Roman"/>
          <w:color w:val="000000"/>
          <w:sz w:val="24"/>
          <w:szCs w:val="24"/>
        </w:rPr>
      </w:pPr>
      <w:r w:rsidRPr="00D45F0E">
        <w:rPr>
          <w:rFonts w:ascii="Times New Roman" w:hAnsi="Times New Roman" w:cs="Times New Roman"/>
          <w:color w:val="000000"/>
          <w:sz w:val="24"/>
          <w:szCs w:val="24"/>
        </w:rPr>
        <w:t xml:space="preserve">This </w:t>
      </w:r>
      <w:r w:rsidRPr="00D45F0E">
        <w:rPr>
          <w:rFonts w:ascii="Times New Roman" w:hAnsi="Times New Roman" w:cs="Times New Roman"/>
          <w:color w:val="000000"/>
          <w:sz w:val="24"/>
          <w:szCs w:val="24"/>
        </w:rPr>
        <w:t xml:space="preserve">Sharpe ratio is known to act as an index which assigns a value as highest to that portfolio which has the highest risk to variability ratio and assign lower value to the portfolio or asset which has the lowest risk to volatility ratio. </w:t>
      </w:r>
    </w:p>
    <w:p w14:paraId="2B6A18EC" w14:textId="45D1BDE6" w:rsidR="00B1323D" w:rsidRPr="00D45F0E" w:rsidRDefault="00BA61BE" w:rsidP="00D45F0E">
      <w:pPr>
        <w:autoSpaceDE w:val="0"/>
        <w:autoSpaceDN w:val="0"/>
        <w:adjustRightInd w:val="0"/>
        <w:spacing w:after="167" w:line="360" w:lineRule="auto"/>
        <w:rPr>
          <w:rFonts w:ascii="Times New Roman" w:hAnsi="Times New Roman" w:cs="Times New Roman"/>
          <w:color w:val="000000"/>
          <w:sz w:val="24"/>
          <w:szCs w:val="24"/>
        </w:rPr>
      </w:pPr>
      <w:r w:rsidRPr="00D45F0E">
        <w:rPr>
          <w:rFonts w:ascii="Times New Roman" w:hAnsi="Times New Roman" w:cs="Times New Roman"/>
          <w:color w:val="000000"/>
          <w:sz w:val="24"/>
          <w:szCs w:val="24"/>
        </w:rPr>
        <w:t>The Sharpe ratio of the existing portfolio and the new diversified portfolio is estimated a follows:</w:t>
      </w:r>
    </w:p>
    <w:p w14:paraId="7AC06DA2" w14:textId="17B9C0E4" w:rsidR="00BA61BE" w:rsidRPr="00D45F0E" w:rsidRDefault="00D45F0E" w:rsidP="00D45F0E">
      <w:pPr>
        <w:autoSpaceDE w:val="0"/>
        <w:autoSpaceDN w:val="0"/>
        <w:adjustRightInd w:val="0"/>
        <w:spacing w:after="167" w:line="360" w:lineRule="auto"/>
        <w:rPr>
          <w:rFonts w:ascii="Times New Roman" w:hAnsi="Times New Roman" w:cs="Times New Roman"/>
          <w:color w:val="000000"/>
          <w:sz w:val="24"/>
          <w:szCs w:val="24"/>
        </w:rPr>
      </w:pPr>
      <w:r w:rsidRPr="00D45F0E">
        <w:rPr>
          <w:rFonts w:ascii="Times New Roman" w:hAnsi="Times New Roman" w:cs="Times New Roman"/>
          <w:color w:val="000000"/>
          <w:sz w:val="24"/>
          <w:szCs w:val="24"/>
        </w:rPr>
        <w:t>For the existing portfolio the Sharpe ratio is:</w:t>
      </w:r>
    </w:p>
    <w:p w14:paraId="3AB9652B" w14:textId="70297B2A" w:rsidR="00D45F0E" w:rsidRPr="00D45F0E" w:rsidRDefault="00D45F0E" w:rsidP="00D45F0E">
      <w:pPr>
        <w:spacing w:line="360" w:lineRule="auto"/>
        <w:rPr>
          <w:rFonts w:ascii="Times New Roman" w:hAnsi="Times New Roman" w:cs="Times New Roman"/>
          <w:bCs/>
          <w:color w:val="000000"/>
          <w:sz w:val="24"/>
          <w:szCs w:val="24"/>
        </w:rPr>
      </w:pPr>
      <w:r w:rsidRPr="00D45F0E">
        <w:rPr>
          <w:rFonts w:ascii="Times New Roman" w:hAnsi="Times New Roman" w:cs="Times New Roman"/>
          <w:bCs/>
          <w:color w:val="000000"/>
          <w:sz w:val="24"/>
          <w:szCs w:val="24"/>
        </w:rPr>
        <w:t xml:space="preserve">Sharpe Ratio = </w:t>
      </w:r>
      <w:r w:rsidRPr="00D45F0E">
        <w:rPr>
          <w:rFonts w:ascii="Times New Roman" w:hAnsi="Times New Roman" w:cs="Times New Roman"/>
          <w:bCs/>
          <w:color w:val="000000"/>
          <w:position w:val="-32"/>
          <w:sz w:val="24"/>
          <w:szCs w:val="24"/>
        </w:rPr>
        <w:object w:dxaOrig="960" w:dyaOrig="700" w14:anchorId="15821702">
          <v:shape id="_x0000_i1027" type="#_x0000_t75" style="width:82pt;height:41.5pt" o:ole="">
            <v:imagedata r:id="rId6" o:title=""/>
          </v:shape>
          <o:OLEObject Type="Embed" ProgID="Equation.DSMT4" ShapeID="_x0000_i1027" DrawAspect="Content" ObjectID="_1624714304" r:id="rId8"/>
        </w:object>
      </w:r>
      <w:r w:rsidRPr="00D45F0E">
        <w:rPr>
          <w:rFonts w:ascii="Times New Roman" w:hAnsi="Times New Roman" w:cs="Times New Roman"/>
          <w:bCs/>
          <w:color w:val="000000"/>
          <w:sz w:val="24"/>
          <w:szCs w:val="24"/>
        </w:rPr>
        <w:t xml:space="preserve"> </w:t>
      </w:r>
      <w:r w:rsidRPr="00D45F0E">
        <w:rPr>
          <w:rFonts w:ascii="Times New Roman" w:hAnsi="Times New Roman" w:cs="Times New Roman"/>
          <w:bCs/>
          <w:color w:val="000000"/>
          <w:sz w:val="24"/>
          <w:szCs w:val="24"/>
        </w:rPr>
        <w:t>= (29.78%-8.11%)/ 42.84 = .505</w:t>
      </w:r>
    </w:p>
    <w:p w14:paraId="4C29A8DE" w14:textId="754035C5" w:rsidR="00D45F0E" w:rsidRPr="00D45F0E" w:rsidRDefault="00D45F0E" w:rsidP="00D45F0E">
      <w:pPr>
        <w:autoSpaceDE w:val="0"/>
        <w:autoSpaceDN w:val="0"/>
        <w:adjustRightInd w:val="0"/>
        <w:spacing w:after="167" w:line="360" w:lineRule="auto"/>
        <w:rPr>
          <w:rFonts w:ascii="Times New Roman" w:hAnsi="Times New Roman" w:cs="Times New Roman"/>
          <w:color w:val="000000"/>
          <w:sz w:val="24"/>
          <w:szCs w:val="24"/>
        </w:rPr>
      </w:pPr>
    </w:p>
    <w:p w14:paraId="3B5BC0B3" w14:textId="2D6325C5" w:rsidR="00D45F0E" w:rsidRPr="00D45F0E" w:rsidRDefault="00D45F0E" w:rsidP="00D45F0E">
      <w:pPr>
        <w:autoSpaceDE w:val="0"/>
        <w:autoSpaceDN w:val="0"/>
        <w:adjustRightInd w:val="0"/>
        <w:spacing w:after="167" w:line="360" w:lineRule="auto"/>
        <w:rPr>
          <w:rFonts w:ascii="Times New Roman" w:hAnsi="Times New Roman" w:cs="Times New Roman"/>
          <w:color w:val="000000"/>
          <w:sz w:val="24"/>
          <w:szCs w:val="24"/>
        </w:rPr>
      </w:pPr>
      <w:r w:rsidRPr="00D45F0E">
        <w:rPr>
          <w:rFonts w:ascii="Times New Roman" w:hAnsi="Times New Roman" w:cs="Times New Roman"/>
          <w:color w:val="000000"/>
          <w:sz w:val="24"/>
          <w:szCs w:val="24"/>
        </w:rPr>
        <w:t>For the new diversified portfolio the Sharpe Ratio is :</w:t>
      </w:r>
    </w:p>
    <w:p w14:paraId="4FACC95D" w14:textId="4ADDA871" w:rsidR="00D45F0E" w:rsidRPr="00D45F0E" w:rsidRDefault="00D45F0E" w:rsidP="00D45F0E">
      <w:pPr>
        <w:spacing w:line="360" w:lineRule="auto"/>
        <w:rPr>
          <w:rFonts w:ascii="Times New Roman" w:hAnsi="Times New Roman" w:cs="Times New Roman"/>
          <w:color w:val="000000"/>
          <w:sz w:val="24"/>
          <w:szCs w:val="24"/>
        </w:rPr>
      </w:pPr>
      <w:r w:rsidRPr="00D45F0E">
        <w:rPr>
          <w:rFonts w:ascii="Times New Roman" w:hAnsi="Times New Roman" w:cs="Times New Roman"/>
          <w:bCs/>
          <w:color w:val="000000"/>
          <w:sz w:val="24"/>
          <w:szCs w:val="24"/>
        </w:rPr>
        <w:t xml:space="preserve">Sharpe Ratio = </w:t>
      </w:r>
      <w:r w:rsidRPr="00D45F0E">
        <w:rPr>
          <w:rFonts w:ascii="Times New Roman" w:hAnsi="Times New Roman" w:cs="Times New Roman"/>
          <w:bCs/>
          <w:color w:val="000000"/>
          <w:position w:val="-32"/>
          <w:sz w:val="24"/>
          <w:szCs w:val="24"/>
        </w:rPr>
        <w:object w:dxaOrig="960" w:dyaOrig="700" w14:anchorId="79B01C7B">
          <v:shape id="_x0000_i1029" type="#_x0000_t75" style="width:82pt;height:41.5pt" o:ole="">
            <v:imagedata r:id="rId6" o:title=""/>
          </v:shape>
          <o:OLEObject Type="Embed" ProgID="Equation.DSMT4" ShapeID="_x0000_i1029" DrawAspect="Content" ObjectID="_1624714305" r:id="rId9"/>
        </w:object>
      </w:r>
      <w:r w:rsidRPr="00D45F0E">
        <w:rPr>
          <w:rFonts w:ascii="Times New Roman" w:hAnsi="Times New Roman" w:cs="Times New Roman"/>
          <w:bCs/>
          <w:color w:val="000000"/>
          <w:sz w:val="24"/>
          <w:szCs w:val="24"/>
        </w:rPr>
        <w:t xml:space="preserve"> = (2</w:t>
      </w:r>
      <w:r w:rsidRPr="00D45F0E">
        <w:rPr>
          <w:rFonts w:ascii="Times New Roman" w:hAnsi="Times New Roman" w:cs="Times New Roman"/>
          <w:bCs/>
          <w:color w:val="000000"/>
          <w:sz w:val="24"/>
          <w:szCs w:val="24"/>
        </w:rPr>
        <w:t>7.37</w:t>
      </w:r>
      <w:r w:rsidRPr="00D45F0E">
        <w:rPr>
          <w:rFonts w:ascii="Times New Roman" w:hAnsi="Times New Roman" w:cs="Times New Roman"/>
          <w:bCs/>
          <w:color w:val="000000"/>
          <w:sz w:val="24"/>
          <w:szCs w:val="24"/>
        </w:rPr>
        <w:t xml:space="preserve">%-8.11%)/ </w:t>
      </w:r>
      <w:r w:rsidRPr="00D45F0E">
        <w:rPr>
          <w:rFonts w:ascii="Times New Roman" w:hAnsi="Times New Roman" w:cs="Times New Roman"/>
          <w:bCs/>
          <w:color w:val="000000"/>
          <w:sz w:val="24"/>
          <w:szCs w:val="24"/>
        </w:rPr>
        <w:t>36.03</w:t>
      </w:r>
      <w:r w:rsidRPr="00D45F0E">
        <w:rPr>
          <w:rFonts w:ascii="Times New Roman" w:hAnsi="Times New Roman" w:cs="Times New Roman"/>
          <w:bCs/>
          <w:color w:val="000000"/>
          <w:sz w:val="24"/>
          <w:szCs w:val="24"/>
        </w:rPr>
        <w:t xml:space="preserve"> = .5</w:t>
      </w:r>
      <w:r w:rsidRPr="00D45F0E">
        <w:rPr>
          <w:rFonts w:ascii="Times New Roman" w:hAnsi="Times New Roman" w:cs="Times New Roman"/>
          <w:bCs/>
          <w:color w:val="000000"/>
          <w:sz w:val="24"/>
          <w:szCs w:val="24"/>
        </w:rPr>
        <w:t>345</w:t>
      </w:r>
    </w:p>
    <w:p w14:paraId="387EEB00" w14:textId="2B81BE31" w:rsidR="00B1323D" w:rsidRPr="00D45F0E" w:rsidRDefault="00B1323D" w:rsidP="00D45F0E">
      <w:pPr>
        <w:autoSpaceDE w:val="0"/>
        <w:autoSpaceDN w:val="0"/>
        <w:adjustRightInd w:val="0"/>
        <w:spacing w:after="167" w:line="360" w:lineRule="auto"/>
        <w:rPr>
          <w:rFonts w:ascii="Times New Roman" w:hAnsi="Times New Roman" w:cs="Times New Roman"/>
          <w:color w:val="000000"/>
          <w:sz w:val="24"/>
          <w:szCs w:val="24"/>
        </w:rPr>
      </w:pPr>
      <w:r w:rsidRPr="00B1323D">
        <w:rPr>
          <w:rFonts w:ascii="Times New Roman" w:hAnsi="Times New Roman" w:cs="Times New Roman"/>
          <w:color w:val="000000"/>
          <w:sz w:val="24"/>
          <w:szCs w:val="24"/>
        </w:rPr>
        <w:t xml:space="preserve">Comment on the results obtained and the implications they carry with regard to the significance of diversification. </w:t>
      </w:r>
    </w:p>
    <w:p w14:paraId="10E73EE1" w14:textId="354F2F82" w:rsidR="00B1323D" w:rsidRPr="00D45F0E" w:rsidRDefault="00D45F0E" w:rsidP="00D45F0E">
      <w:pPr>
        <w:autoSpaceDE w:val="0"/>
        <w:autoSpaceDN w:val="0"/>
        <w:adjustRightInd w:val="0"/>
        <w:spacing w:after="167" w:line="360" w:lineRule="auto"/>
        <w:rPr>
          <w:rFonts w:ascii="Times New Roman" w:hAnsi="Times New Roman" w:cs="Times New Roman"/>
          <w:color w:val="000000"/>
          <w:sz w:val="24"/>
          <w:szCs w:val="24"/>
        </w:rPr>
      </w:pPr>
      <w:r w:rsidRPr="00D45F0E">
        <w:rPr>
          <w:rFonts w:ascii="Times New Roman" w:hAnsi="Times New Roman" w:cs="Times New Roman"/>
          <w:color w:val="000000"/>
          <w:sz w:val="24"/>
          <w:szCs w:val="24"/>
        </w:rPr>
        <w:lastRenderedPageBreak/>
        <w:t xml:space="preserve">As can be seen the Sharpe ratio estimated for the existing portfolio of only equities were lower at .5050 and the same has increased to .535 approx. as the portfolio is diversified. The diversification has made sure the risk has reduced more than the reduction in the returns and hence improved </w:t>
      </w:r>
      <w:r>
        <w:rPr>
          <w:rFonts w:ascii="Times New Roman" w:hAnsi="Times New Roman" w:cs="Times New Roman"/>
          <w:color w:val="000000"/>
          <w:sz w:val="24"/>
          <w:szCs w:val="24"/>
        </w:rPr>
        <w:t>t</w:t>
      </w:r>
      <w:r w:rsidRPr="00D45F0E">
        <w:rPr>
          <w:rFonts w:ascii="Times New Roman" w:hAnsi="Times New Roman" w:cs="Times New Roman"/>
          <w:color w:val="000000"/>
          <w:sz w:val="24"/>
          <w:szCs w:val="24"/>
        </w:rPr>
        <w:t xml:space="preserve">he risk to volatility ratio. </w:t>
      </w:r>
    </w:p>
    <w:p w14:paraId="780A2102" w14:textId="77777777" w:rsidR="00B1323D" w:rsidRPr="00B1323D" w:rsidRDefault="00B1323D" w:rsidP="00BA61BE">
      <w:pPr>
        <w:autoSpaceDE w:val="0"/>
        <w:autoSpaceDN w:val="0"/>
        <w:adjustRightInd w:val="0"/>
        <w:spacing w:after="0" w:line="240" w:lineRule="auto"/>
        <w:jc w:val="both"/>
        <w:rPr>
          <w:rFonts w:ascii="Times New Roman" w:hAnsi="Times New Roman" w:cs="Times New Roman"/>
          <w:color w:val="000000"/>
          <w:sz w:val="23"/>
          <w:szCs w:val="23"/>
        </w:rPr>
      </w:pPr>
      <w:r w:rsidRPr="00B1323D">
        <w:rPr>
          <w:rFonts w:ascii="Times New Roman" w:hAnsi="Times New Roman" w:cs="Times New Roman"/>
          <w:color w:val="000000"/>
          <w:sz w:val="23"/>
          <w:szCs w:val="23"/>
        </w:rPr>
        <w:t xml:space="preserve">4. Based on your data analysis, should Kaushesh diversify his portfolio or continue to remain invested in equity only? </w:t>
      </w:r>
    </w:p>
    <w:p w14:paraId="61D2B760" w14:textId="6BD1B696" w:rsidR="00B1323D" w:rsidRDefault="00B1323D" w:rsidP="00B1323D"/>
    <w:p w14:paraId="67569B17" w14:textId="724F7979" w:rsidR="00B1323D" w:rsidRPr="009D1077" w:rsidRDefault="00D45F0E" w:rsidP="009D1077">
      <w:pPr>
        <w:spacing w:line="480" w:lineRule="auto"/>
        <w:jc w:val="both"/>
        <w:rPr>
          <w:rFonts w:ascii="Times New Roman" w:hAnsi="Times New Roman" w:cs="Times New Roman"/>
          <w:sz w:val="24"/>
          <w:szCs w:val="24"/>
        </w:rPr>
      </w:pPr>
      <w:r w:rsidRPr="009D1077">
        <w:rPr>
          <w:rFonts w:ascii="Times New Roman" w:hAnsi="Times New Roman" w:cs="Times New Roman"/>
          <w:sz w:val="24"/>
          <w:szCs w:val="24"/>
        </w:rPr>
        <w:t xml:space="preserve">From the </w:t>
      </w:r>
      <w:r w:rsidR="009D1077" w:rsidRPr="009D1077">
        <w:rPr>
          <w:rFonts w:ascii="Times New Roman" w:hAnsi="Times New Roman" w:cs="Times New Roman"/>
          <w:sz w:val="24"/>
          <w:szCs w:val="24"/>
        </w:rPr>
        <w:t>diversification</w:t>
      </w:r>
      <w:r w:rsidRPr="009D1077">
        <w:rPr>
          <w:rFonts w:ascii="Times New Roman" w:hAnsi="Times New Roman" w:cs="Times New Roman"/>
          <w:sz w:val="24"/>
          <w:szCs w:val="24"/>
        </w:rPr>
        <w:t xml:space="preserve"> of the existing portfolio the following things has bene observed:</w:t>
      </w:r>
    </w:p>
    <w:p w14:paraId="3E3B630F" w14:textId="458B8FD9" w:rsidR="00D45F0E" w:rsidRPr="009D1077" w:rsidRDefault="00D45F0E" w:rsidP="009D1077">
      <w:pPr>
        <w:pStyle w:val="ListParagraph"/>
        <w:numPr>
          <w:ilvl w:val="0"/>
          <w:numId w:val="1"/>
        </w:numPr>
        <w:spacing w:line="480" w:lineRule="auto"/>
        <w:jc w:val="both"/>
        <w:rPr>
          <w:rFonts w:ascii="Times New Roman" w:hAnsi="Times New Roman" w:cs="Times New Roman"/>
          <w:sz w:val="24"/>
          <w:szCs w:val="24"/>
        </w:rPr>
      </w:pPr>
      <w:r w:rsidRPr="009D1077">
        <w:rPr>
          <w:rFonts w:ascii="Times New Roman" w:hAnsi="Times New Roman" w:cs="Times New Roman"/>
          <w:sz w:val="24"/>
          <w:szCs w:val="24"/>
        </w:rPr>
        <w:t xml:space="preserve">Equities were </w:t>
      </w:r>
      <w:r w:rsidR="009D1077" w:rsidRPr="009D1077">
        <w:rPr>
          <w:rFonts w:ascii="Times New Roman" w:hAnsi="Times New Roman" w:cs="Times New Roman"/>
          <w:sz w:val="24"/>
          <w:szCs w:val="24"/>
        </w:rPr>
        <w:t>having</w:t>
      </w:r>
      <w:r w:rsidRPr="009D1077">
        <w:rPr>
          <w:rFonts w:ascii="Times New Roman" w:hAnsi="Times New Roman" w:cs="Times New Roman"/>
          <w:sz w:val="24"/>
          <w:szCs w:val="24"/>
        </w:rPr>
        <w:t xml:space="preserve"> higher risk in terms of standard deviation and the same was reduced for the new portfolio. </w:t>
      </w:r>
    </w:p>
    <w:p w14:paraId="5B63D98A" w14:textId="0A3FD6F0" w:rsidR="00D45F0E" w:rsidRPr="009D1077" w:rsidRDefault="00D45F0E" w:rsidP="009D1077">
      <w:pPr>
        <w:pStyle w:val="ListParagraph"/>
        <w:numPr>
          <w:ilvl w:val="0"/>
          <w:numId w:val="1"/>
        </w:numPr>
        <w:spacing w:line="480" w:lineRule="auto"/>
        <w:jc w:val="both"/>
        <w:rPr>
          <w:rFonts w:ascii="Times New Roman" w:hAnsi="Times New Roman" w:cs="Times New Roman"/>
          <w:sz w:val="24"/>
          <w:szCs w:val="24"/>
        </w:rPr>
      </w:pPr>
      <w:r w:rsidRPr="009D1077">
        <w:rPr>
          <w:rFonts w:ascii="Times New Roman" w:hAnsi="Times New Roman" w:cs="Times New Roman"/>
          <w:sz w:val="24"/>
          <w:szCs w:val="24"/>
        </w:rPr>
        <w:t>The return of the news portfolio has d</w:t>
      </w:r>
      <w:r w:rsidR="009D1077">
        <w:rPr>
          <w:rFonts w:ascii="Times New Roman" w:hAnsi="Times New Roman" w:cs="Times New Roman"/>
          <w:sz w:val="24"/>
          <w:szCs w:val="24"/>
        </w:rPr>
        <w:t xml:space="preserve">eclined </w:t>
      </w:r>
      <w:r w:rsidR="009D1077" w:rsidRPr="009D1077">
        <w:rPr>
          <w:rFonts w:ascii="Times New Roman" w:hAnsi="Times New Roman" w:cs="Times New Roman"/>
          <w:sz w:val="24"/>
          <w:szCs w:val="24"/>
        </w:rPr>
        <w:t>slightly</w:t>
      </w:r>
      <w:r w:rsidRPr="009D1077">
        <w:rPr>
          <w:rFonts w:ascii="Times New Roman" w:hAnsi="Times New Roman" w:cs="Times New Roman"/>
          <w:sz w:val="24"/>
          <w:szCs w:val="24"/>
        </w:rPr>
        <w:t xml:space="preserve"> as compared to the </w:t>
      </w:r>
      <w:r w:rsidR="009D1077" w:rsidRPr="009D1077">
        <w:rPr>
          <w:rFonts w:ascii="Times New Roman" w:hAnsi="Times New Roman" w:cs="Times New Roman"/>
          <w:sz w:val="24"/>
          <w:szCs w:val="24"/>
        </w:rPr>
        <w:t>earlier</w:t>
      </w:r>
      <w:r w:rsidRPr="009D1077">
        <w:rPr>
          <w:rFonts w:ascii="Times New Roman" w:hAnsi="Times New Roman" w:cs="Times New Roman"/>
          <w:sz w:val="24"/>
          <w:szCs w:val="24"/>
        </w:rPr>
        <w:t xml:space="preserve"> returns expected but the same has been compensated in terms of Risk </w:t>
      </w:r>
      <w:r w:rsidR="009D1077" w:rsidRPr="009D1077">
        <w:rPr>
          <w:rFonts w:ascii="Times New Roman" w:hAnsi="Times New Roman" w:cs="Times New Roman"/>
          <w:sz w:val="24"/>
          <w:szCs w:val="24"/>
        </w:rPr>
        <w:t>reducing</w:t>
      </w:r>
      <w:r w:rsidRPr="009D1077">
        <w:rPr>
          <w:rFonts w:ascii="Times New Roman" w:hAnsi="Times New Roman" w:cs="Times New Roman"/>
          <w:sz w:val="24"/>
          <w:szCs w:val="24"/>
        </w:rPr>
        <w:t xml:space="preserve"> and hence the Sharpe ratio of the new diversified portfolio has become higher. Hence it can be said that the Risk </w:t>
      </w:r>
      <w:r w:rsidR="009D1077" w:rsidRPr="009D1077">
        <w:rPr>
          <w:rFonts w:ascii="Times New Roman" w:hAnsi="Times New Roman" w:cs="Times New Roman"/>
          <w:sz w:val="24"/>
          <w:szCs w:val="24"/>
        </w:rPr>
        <w:t>to reward variability has increased and which has shown that the new portfolio is more consistent and the coefficient of variation is now lower as well</w:t>
      </w:r>
      <w:sdt>
        <w:sdtPr>
          <w:rPr>
            <w:rFonts w:ascii="Times New Roman" w:hAnsi="Times New Roman" w:cs="Times New Roman"/>
            <w:sz w:val="24"/>
            <w:szCs w:val="24"/>
          </w:rPr>
          <w:id w:val="1534842215"/>
          <w:citation/>
        </w:sdtPr>
        <w:sdtContent>
          <w:r w:rsidR="009D1077">
            <w:rPr>
              <w:rFonts w:ascii="Times New Roman" w:hAnsi="Times New Roman" w:cs="Times New Roman"/>
              <w:sz w:val="24"/>
              <w:szCs w:val="24"/>
            </w:rPr>
            <w:fldChar w:fldCharType="begin"/>
          </w:r>
          <w:r w:rsidR="009D1077">
            <w:rPr>
              <w:rFonts w:ascii="Times New Roman" w:hAnsi="Times New Roman" w:cs="Times New Roman"/>
              <w:sz w:val="24"/>
              <w:szCs w:val="24"/>
            </w:rPr>
            <w:instrText xml:space="preserve"> CITATION Dav121 \l 1033 </w:instrText>
          </w:r>
          <w:r w:rsidR="009D1077">
            <w:rPr>
              <w:rFonts w:ascii="Times New Roman" w:hAnsi="Times New Roman" w:cs="Times New Roman"/>
              <w:sz w:val="24"/>
              <w:szCs w:val="24"/>
            </w:rPr>
            <w:fldChar w:fldCharType="separate"/>
          </w:r>
          <w:r w:rsidR="009D1077">
            <w:rPr>
              <w:rFonts w:ascii="Times New Roman" w:hAnsi="Times New Roman" w:cs="Times New Roman"/>
              <w:noProof/>
              <w:sz w:val="24"/>
              <w:szCs w:val="24"/>
            </w:rPr>
            <w:t xml:space="preserve"> </w:t>
          </w:r>
          <w:r w:rsidR="009D1077" w:rsidRPr="009D1077">
            <w:rPr>
              <w:rFonts w:ascii="Times New Roman" w:hAnsi="Times New Roman" w:cs="Times New Roman"/>
              <w:noProof/>
              <w:sz w:val="24"/>
              <w:szCs w:val="24"/>
            </w:rPr>
            <w:t>(Luenberger, 2012)</w:t>
          </w:r>
          <w:r w:rsidR="009D1077">
            <w:rPr>
              <w:rFonts w:ascii="Times New Roman" w:hAnsi="Times New Roman" w:cs="Times New Roman"/>
              <w:sz w:val="24"/>
              <w:szCs w:val="24"/>
            </w:rPr>
            <w:fldChar w:fldCharType="end"/>
          </w:r>
        </w:sdtContent>
      </w:sdt>
      <w:r w:rsidR="009D1077" w:rsidRPr="009D1077">
        <w:rPr>
          <w:rFonts w:ascii="Times New Roman" w:hAnsi="Times New Roman" w:cs="Times New Roman"/>
          <w:sz w:val="24"/>
          <w:szCs w:val="24"/>
        </w:rPr>
        <w:t xml:space="preserve">. </w:t>
      </w:r>
    </w:p>
    <w:p w14:paraId="0D779569" w14:textId="6F37F1E9" w:rsidR="009D1077" w:rsidRPr="009D1077" w:rsidRDefault="009D1077" w:rsidP="009D1077">
      <w:pPr>
        <w:pStyle w:val="ListParagraph"/>
        <w:numPr>
          <w:ilvl w:val="0"/>
          <w:numId w:val="1"/>
        </w:numPr>
        <w:spacing w:line="480" w:lineRule="auto"/>
        <w:jc w:val="both"/>
        <w:rPr>
          <w:rFonts w:ascii="Times New Roman" w:hAnsi="Times New Roman" w:cs="Times New Roman"/>
          <w:sz w:val="24"/>
          <w:szCs w:val="24"/>
        </w:rPr>
      </w:pPr>
      <w:r w:rsidRPr="009D1077">
        <w:rPr>
          <w:rFonts w:ascii="Times New Roman" w:hAnsi="Times New Roman" w:cs="Times New Roman"/>
          <w:sz w:val="24"/>
          <w:szCs w:val="24"/>
        </w:rPr>
        <w:t xml:space="preserve">Hence on the basis of these observations it can be said that the variations of the new portfolio is now lower for the diversified portfolio and hence more consistent. It is also known that including more assets might be able to reduce the risks further. It must be remembers that only firm specific or industry specific risk can be diversified and reduced. Market risks which affects the whole asset </w:t>
      </w:r>
      <w:r>
        <w:rPr>
          <w:rFonts w:ascii="Times New Roman" w:hAnsi="Times New Roman" w:cs="Times New Roman"/>
          <w:sz w:val="24"/>
          <w:szCs w:val="24"/>
        </w:rPr>
        <w:t xml:space="preserve">on trade won’t be however </w:t>
      </w:r>
      <w:r w:rsidRPr="009D1077">
        <w:rPr>
          <w:rFonts w:ascii="Times New Roman" w:hAnsi="Times New Roman" w:cs="Times New Roman"/>
          <w:sz w:val="24"/>
          <w:szCs w:val="24"/>
        </w:rPr>
        <w:t xml:space="preserve"> reduced under diversification of portfolios. </w:t>
      </w:r>
    </w:p>
    <w:p w14:paraId="0830AFCD" w14:textId="416842FA" w:rsidR="009D1077" w:rsidRPr="009D1077" w:rsidRDefault="009D1077" w:rsidP="009D1077">
      <w:pPr>
        <w:spacing w:line="480" w:lineRule="auto"/>
        <w:jc w:val="both"/>
        <w:rPr>
          <w:rFonts w:ascii="Times New Roman" w:hAnsi="Times New Roman" w:cs="Times New Roman"/>
          <w:sz w:val="24"/>
          <w:szCs w:val="24"/>
        </w:rPr>
      </w:pPr>
      <w:r w:rsidRPr="009D1077">
        <w:rPr>
          <w:rFonts w:ascii="Times New Roman" w:hAnsi="Times New Roman" w:cs="Times New Roman"/>
          <w:sz w:val="24"/>
          <w:szCs w:val="24"/>
        </w:rPr>
        <w:t xml:space="preserve">From the above analysis it is quite clear that </w:t>
      </w:r>
      <w:r w:rsidRPr="00B1323D">
        <w:rPr>
          <w:rFonts w:ascii="Times New Roman" w:hAnsi="Times New Roman" w:cs="Times New Roman"/>
          <w:color w:val="000000"/>
          <w:sz w:val="24"/>
          <w:szCs w:val="24"/>
        </w:rPr>
        <w:t>Kaushesh</w:t>
      </w:r>
      <w:r w:rsidRPr="009D1077">
        <w:rPr>
          <w:rFonts w:ascii="Times New Roman" w:hAnsi="Times New Roman" w:cs="Times New Roman"/>
          <w:color w:val="000000"/>
          <w:sz w:val="24"/>
          <w:szCs w:val="24"/>
        </w:rPr>
        <w:t xml:space="preserve"> must be advised </w:t>
      </w:r>
      <w:r>
        <w:rPr>
          <w:rFonts w:ascii="Times New Roman" w:hAnsi="Times New Roman" w:cs="Times New Roman"/>
          <w:color w:val="000000"/>
          <w:sz w:val="24"/>
          <w:szCs w:val="24"/>
        </w:rPr>
        <w:t xml:space="preserve"> to </w:t>
      </w:r>
      <w:r w:rsidRPr="009D1077">
        <w:rPr>
          <w:rFonts w:ascii="Times New Roman" w:hAnsi="Times New Roman" w:cs="Times New Roman"/>
          <w:color w:val="000000"/>
          <w:sz w:val="24"/>
          <w:szCs w:val="24"/>
        </w:rPr>
        <w:t xml:space="preserve">diversify the portfolio and include assets such as gold which has lower returns but it also helps in making </w:t>
      </w:r>
      <w:r>
        <w:rPr>
          <w:rFonts w:ascii="Times New Roman" w:hAnsi="Times New Roman" w:cs="Times New Roman"/>
          <w:color w:val="000000"/>
          <w:sz w:val="24"/>
          <w:szCs w:val="24"/>
        </w:rPr>
        <w:t>t</w:t>
      </w:r>
      <w:r w:rsidRPr="009D1077">
        <w:rPr>
          <w:rFonts w:ascii="Times New Roman" w:hAnsi="Times New Roman" w:cs="Times New Roman"/>
          <w:color w:val="000000"/>
          <w:sz w:val="24"/>
          <w:szCs w:val="24"/>
        </w:rPr>
        <w:t>he retu</w:t>
      </w:r>
      <w:r>
        <w:rPr>
          <w:rFonts w:ascii="Times New Roman" w:hAnsi="Times New Roman" w:cs="Times New Roman"/>
          <w:color w:val="000000"/>
          <w:sz w:val="24"/>
          <w:szCs w:val="24"/>
        </w:rPr>
        <w:t xml:space="preserve">rns </w:t>
      </w:r>
      <w:r w:rsidRPr="009D1077">
        <w:rPr>
          <w:rFonts w:ascii="Times New Roman" w:hAnsi="Times New Roman" w:cs="Times New Roman"/>
          <w:color w:val="000000"/>
          <w:sz w:val="24"/>
          <w:szCs w:val="24"/>
        </w:rPr>
        <w:t xml:space="preserve"> more stable and brings down the overall risk of the investment. Hence diversifying is helpful</w:t>
      </w:r>
      <w:sdt>
        <w:sdtPr>
          <w:rPr>
            <w:rFonts w:ascii="Times New Roman" w:hAnsi="Times New Roman" w:cs="Times New Roman"/>
            <w:color w:val="000000"/>
            <w:sz w:val="24"/>
            <w:szCs w:val="24"/>
          </w:rPr>
          <w:id w:val="-1150664580"/>
          <w:citation/>
        </w:sdtPr>
        <w:sdtContent>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CITATION Bod12 \l 1033 </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 xml:space="preserve"> </w:t>
          </w:r>
          <w:r w:rsidRPr="009D1077">
            <w:rPr>
              <w:rFonts w:ascii="Times New Roman" w:hAnsi="Times New Roman" w:cs="Times New Roman"/>
              <w:noProof/>
              <w:color w:val="000000"/>
              <w:sz w:val="24"/>
              <w:szCs w:val="24"/>
            </w:rPr>
            <w:t>(Bodie, 2012)</w:t>
          </w:r>
          <w:r>
            <w:rPr>
              <w:rFonts w:ascii="Times New Roman" w:hAnsi="Times New Roman" w:cs="Times New Roman"/>
              <w:color w:val="000000"/>
              <w:sz w:val="24"/>
              <w:szCs w:val="24"/>
            </w:rPr>
            <w:fldChar w:fldCharType="end"/>
          </w:r>
        </w:sdtContent>
      </w:sdt>
      <w:r w:rsidRPr="009D1077">
        <w:rPr>
          <w:rFonts w:ascii="Times New Roman" w:hAnsi="Times New Roman" w:cs="Times New Roman"/>
          <w:color w:val="000000"/>
          <w:sz w:val="24"/>
          <w:szCs w:val="24"/>
        </w:rPr>
        <w:t xml:space="preserve">. </w:t>
      </w:r>
    </w:p>
    <w:sdt>
      <w:sdtPr>
        <w:id w:val="-1924101981"/>
        <w:docPartObj>
          <w:docPartGallery w:val="Bibliographies"/>
          <w:docPartUnique/>
        </w:docPartObj>
      </w:sdtPr>
      <w:sdtEndPr>
        <w:rPr>
          <w:rFonts w:asciiTheme="minorHAnsi" w:eastAsiaTheme="minorHAnsi" w:hAnsiTheme="minorHAnsi" w:cstheme="minorBidi"/>
          <w:color w:val="auto"/>
          <w:sz w:val="22"/>
          <w:szCs w:val="22"/>
        </w:rPr>
      </w:sdtEndPr>
      <w:sdtContent>
        <w:p w14:paraId="21F65833" w14:textId="0A4F88FB" w:rsidR="009D1077" w:rsidRDefault="009D1077">
          <w:pPr>
            <w:pStyle w:val="Heading1"/>
          </w:pPr>
          <w:r>
            <w:t>Bibliography</w:t>
          </w:r>
        </w:p>
        <w:sdt>
          <w:sdtPr>
            <w:id w:val="111145805"/>
            <w:bibliography/>
          </w:sdtPr>
          <w:sdtContent>
            <w:p w14:paraId="79E10E93" w14:textId="77777777" w:rsidR="009D1077" w:rsidRDefault="009D1077" w:rsidP="009D1077">
              <w:pPr>
                <w:pStyle w:val="Bibliography"/>
                <w:ind w:left="720" w:hanging="720"/>
                <w:rPr>
                  <w:noProof/>
                  <w:sz w:val="24"/>
                  <w:szCs w:val="24"/>
                </w:rPr>
              </w:pPr>
              <w:r>
                <w:fldChar w:fldCharType="begin"/>
              </w:r>
              <w:r>
                <w:instrText xml:space="preserve"> BIBLIOGRAPHY </w:instrText>
              </w:r>
              <w:r>
                <w:fldChar w:fldCharType="separate"/>
              </w:r>
              <w:r>
                <w:rPr>
                  <w:noProof/>
                </w:rPr>
                <w:t xml:space="preserve">Bodie, K. a. (2012). </w:t>
              </w:r>
              <w:r>
                <w:rPr>
                  <w:i/>
                  <w:iCs/>
                  <w:noProof/>
                </w:rPr>
                <w:t xml:space="preserve">Investment </w:t>
              </w:r>
              <w:r>
                <w:rPr>
                  <w:noProof/>
                </w:rPr>
                <w:t>(10th ed.). Chicago: McgrawHill-Irwin.</w:t>
              </w:r>
            </w:p>
            <w:p w14:paraId="49F9070D" w14:textId="77777777" w:rsidR="009D1077" w:rsidRDefault="009D1077" w:rsidP="009D1077">
              <w:pPr>
                <w:pStyle w:val="Bibliography"/>
                <w:ind w:left="720" w:hanging="720"/>
                <w:rPr>
                  <w:noProof/>
                </w:rPr>
              </w:pPr>
              <w:r>
                <w:rPr>
                  <w:noProof/>
                </w:rPr>
                <w:t xml:space="preserve">Eugene Brigham &amp; Michael Ehrhardt. (2010). </w:t>
              </w:r>
              <w:r>
                <w:rPr>
                  <w:i/>
                  <w:iCs/>
                  <w:noProof/>
                </w:rPr>
                <w:t>corporate finance</w:t>
              </w:r>
              <w:r>
                <w:rPr>
                  <w:noProof/>
                </w:rPr>
                <w:t xml:space="preserve"> (13th ed ed.). Chicago: Mcgrawhill Irwin.</w:t>
              </w:r>
            </w:p>
            <w:p w14:paraId="71905C0E" w14:textId="77777777" w:rsidR="009D1077" w:rsidRDefault="009D1077" w:rsidP="009D1077">
              <w:pPr>
                <w:pStyle w:val="Bibliography"/>
                <w:ind w:left="720" w:hanging="720"/>
                <w:rPr>
                  <w:noProof/>
                </w:rPr>
              </w:pPr>
              <w:r>
                <w:rPr>
                  <w:noProof/>
                </w:rPr>
                <w:t xml:space="preserve">Luenberger, D. G. (2012). </w:t>
              </w:r>
              <w:r>
                <w:rPr>
                  <w:i/>
                  <w:iCs/>
                  <w:noProof/>
                </w:rPr>
                <w:t xml:space="preserve">Investment Science </w:t>
              </w:r>
              <w:r>
                <w:rPr>
                  <w:noProof/>
                </w:rPr>
                <w:t>(1st ed.). London: Oxford University Press.</w:t>
              </w:r>
            </w:p>
            <w:p w14:paraId="4A287939" w14:textId="77777777" w:rsidR="009D1077" w:rsidRDefault="009D1077" w:rsidP="009D1077">
              <w:pPr>
                <w:pStyle w:val="Bibliography"/>
                <w:ind w:left="720" w:hanging="720"/>
                <w:rPr>
                  <w:noProof/>
                </w:rPr>
              </w:pPr>
              <w:r>
                <w:rPr>
                  <w:noProof/>
                </w:rPr>
                <w:t xml:space="preserve">Lumby, S. a. (2000). </w:t>
              </w:r>
              <w:r>
                <w:rPr>
                  <w:i/>
                  <w:iCs/>
                  <w:noProof/>
                </w:rPr>
                <w:t>The Fundamentals of Investment Appraisal.</w:t>
              </w:r>
              <w:r>
                <w:rPr>
                  <w:noProof/>
                </w:rPr>
                <w:t xml:space="preserve"> London: Thomson Learning .</w:t>
              </w:r>
            </w:p>
            <w:p w14:paraId="02A26117" w14:textId="7E57D33B" w:rsidR="009D1077" w:rsidRDefault="009D1077" w:rsidP="009D1077">
              <w:r>
                <w:rPr>
                  <w:b/>
                  <w:bCs/>
                  <w:noProof/>
                </w:rPr>
                <w:fldChar w:fldCharType="end"/>
              </w:r>
            </w:p>
          </w:sdtContent>
        </w:sdt>
      </w:sdtContent>
    </w:sdt>
    <w:p w14:paraId="4C1DDD88" w14:textId="30C87A52" w:rsidR="00B1323D" w:rsidRPr="009D1077" w:rsidRDefault="00B1323D" w:rsidP="009D1077">
      <w:pPr>
        <w:spacing w:line="480" w:lineRule="auto"/>
        <w:jc w:val="both"/>
        <w:rPr>
          <w:rFonts w:ascii="Times New Roman" w:hAnsi="Times New Roman" w:cs="Times New Roman"/>
          <w:sz w:val="24"/>
          <w:szCs w:val="24"/>
        </w:rPr>
      </w:pPr>
    </w:p>
    <w:p w14:paraId="160957BC" w14:textId="7F7786C2" w:rsidR="00B1323D" w:rsidRPr="009D1077" w:rsidRDefault="00B1323D" w:rsidP="009D1077">
      <w:pPr>
        <w:spacing w:line="480" w:lineRule="auto"/>
        <w:jc w:val="both"/>
        <w:rPr>
          <w:rFonts w:ascii="Times New Roman" w:hAnsi="Times New Roman" w:cs="Times New Roman"/>
          <w:sz w:val="24"/>
          <w:szCs w:val="24"/>
        </w:rPr>
      </w:pPr>
      <w:bookmarkStart w:id="0" w:name="_GoBack"/>
      <w:bookmarkEnd w:id="0"/>
    </w:p>
    <w:p w14:paraId="2779BAE9" w14:textId="04044EFF" w:rsidR="00B1323D" w:rsidRPr="009D1077" w:rsidRDefault="00B1323D" w:rsidP="009D1077">
      <w:pPr>
        <w:spacing w:line="480" w:lineRule="auto"/>
        <w:jc w:val="both"/>
        <w:rPr>
          <w:rFonts w:ascii="Times New Roman" w:hAnsi="Times New Roman" w:cs="Times New Roman"/>
          <w:sz w:val="24"/>
          <w:szCs w:val="24"/>
        </w:rPr>
      </w:pPr>
    </w:p>
    <w:p w14:paraId="345731A7" w14:textId="1018A32C" w:rsidR="00B1323D" w:rsidRPr="009D1077" w:rsidRDefault="00B1323D" w:rsidP="009D1077">
      <w:pPr>
        <w:spacing w:line="480" w:lineRule="auto"/>
        <w:jc w:val="both"/>
        <w:rPr>
          <w:rFonts w:ascii="Times New Roman" w:hAnsi="Times New Roman" w:cs="Times New Roman"/>
          <w:sz w:val="24"/>
          <w:szCs w:val="24"/>
        </w:rPr>
      </w:pPr>
    </w:p>
    <w:p w14:paraId="1C3877BF" w14:textId="3D56AD08" w:rsidR="00B1323D" w:rsidRPr="009D1077" w:rsidRDefault="00B1323D" w:rsidP="009D1077">
      <w:pPr>
        <w:spacing w:line="480" w:lineRule="auto"/>
        <w:jc w:val="both"/>
        <w:rPr>
          <w:rFonts w:ascii="Times New Roman" w:hAnsi="Times New Roman" w:cs="Times New Roman"/>
          <w:sz w:val="24"/>
          <w:szCs w:val="24"/>
        </w:rPr>
      </w:pPr>
    </w:p>
    <w:p w14:paraId="4138F328" w14:textId="40D52AE9" w:rsidR="00B1323D" w:rsidRPr="009D1077" w:rsidRDefault="00B1323D" w:rsidP="009D1077">
      <w:pPr>
        <w:spacing w:line="480" w:lineRule="auto"/>
        <w:jc w:val="both"/>
        <w:rPr>
          <w:rFonts w:ascii="Times New Roman" w:hAnsi="Times New Roman" w:cs="Times New Roman"/>
          <w:sz w:val="24"/>
          <w:szCs w:val="24"/>
        </w:rPr>
      </w:pPr>
    </w:p>
    <w:p w14:paraId="4CDBFD44" w14:textId="2E9004A1" w:rsidR="00B1323D" w:rsidRPr="009D1077" w:rsidRDefault="00B1323D" w:rsidP="009D1077">
      <w:pPr>
        <w:spacing w:line="480" w:lineRule="auto"/>
        <w:jc w:val="both"/>
        <w:rPr>
          <w:rFonts w:ascii="Times New Roman" w:hAnsi="Times New Roman" w:cs="Times New Roman"/>
          <w:sz w:val="24"/>
          <w:szCs w:val="24"/>
        </w:rPr>
      </w:pPr>
    </w:p>
    <w:p w14:paraId="660E4FAE" w14:textId="4E13B315" w:rsidR="00B1323D" w:rsidRPr="009D1077" w:rsidRDefault="00B1323D" w:rsidP="009D1077">
      <w:pPr>
        <w:spacing w:line="480" w:lineRule="auto"/>
        <w:jc w:val="both"/>
        <w:rPr>
          <w:rFonts w:ascii="Times New Roman" w:hAnsi="Times New Roman" w:cs="Times New Roman"/>
          <w:sz w:val="24"/>
          <w:szCs w:val="24"/>
        </w:rPr>
      </w:pPr>
    </w:p>
    <w:p w14:paraId="64CA038B" w14:textId="34F6E04F" w:rsidR="00B1323D" w:rsidRPr="009D1077" w:rsidRDefault="00B1323D" w:rsidP="009D1077">
      <w:pPr>
        <w:spacing w:line="480" w:lineRule="auto"/>
        <w:jc w:val="both"/>
        <w:rPr>
          <w:rFonts w:ascii="Times New Roman" w:hAnsi="Times New Roman" w:cs="Times New Roman"/>
          <w:sz w:val="24"/>
          <w:szCs w:val="24"/>
        </w:rPr>
      </w:pPr>
    </w:p>
    <w:p w14:paraId="7E08175A" w14:textId="77777777" w:rsidR="00B1323D" w:rsidRPr="00B1323D" w:rsidRDefault="00B1323D" w:rsidP="00B1323D"/>
    <w:sectPr w:rsidR="00B1323D" w:rsidRPr="00B13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81C21"/>
    <w:multiLevelType w:val="hybridMultilevel"/>
    <w:tmpl w:val="546C03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ztbQwAUJTIMdASUcpOLW4ODM/D6TAsBYACZTU1ywAAAA="/>
  </w:docVars>
  <w:rsids>
    <w:rsidRoot w:val="00630513"/>
    <w:rsid w:val="00401BD6"/>
    <w:rsid w:val="00630513"/>
    <w:rsid w:val="008F43A6"/>
    <w:rsid w:val="009D1077"/>
    <w:rsid w:val="00AB5755"/>
    <w:rsid w:val="00B1323D"/>
    <w:rsid w:val="00BA61BE"/>
    <w:rsid w:val="00D45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B22E"/>
  <w15:chartTrackingRefBased/>
  <w15:docId w15:val="{7E20D45C-3D61-4BE6-A2B7-3946B081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0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323D"/>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B132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23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1323D"/>
    <w:pPr>
      <w:ind w:left="720"/>
      <w:contextualSpacing/>
    </w:pPr>
  </w:style>
  <w:style w:type="table" w:styleId="TableGrid">
    <w:name w:val="Table Grid"/>
    <w:basedOn w:val="TableNormal"/>
    <w:uiPriority w:val="39"/>
    <w:rsid w:val="00AB5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8F43A6"/>
    <w:rPr>
      <w:color w:val="0000FF"/>
      <w:u w:val="single"/>
    </w:rPr>
  </w:style>
  <w:style w:type="character" w:customStyle="1" w:styleId="Heading1Char">
    <w:name w:val="Heading 1 Char"/>
    <w:basedOn w:val="DefaultParagraphFont"/>
    <w:link w:val="Heading1"/>
    <w:uiPriority w:val="9"/>
    <w:rsid w:val="009D1077"/>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9D1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12470">
      <w:bodyDiv w:val="1"/>
      <w:marLeft w:val="0"/>
      <w:marRight w:val="0"/>
      <w:marTop w:val="0"/>
      <w:marBottom w:val="0"/>
      <w:divBdr>
        <w:top w:val="none" w:sz="0" w:space="0" w:color="auto"/>
        <w:left w:val="none" w:sz="0" w:space="0" w:color="auto"/>
        <w:bottom w:val="none" w:sz="0" w:space="0" w:color="auto"/>
        <w:right w:val="none" w:sz="0" w:space="0" w:color="auto"/>
      </w:divBdr>
    </w:div>
    <w:div w:id="122388453">
      <w:bodyDiv w:val="1"/>
      <w:marLeft w:val="0"/>
      <w:marRight w:val="0"/>
      <w:marTop w:val="0"/>
      <w:marBottom w:val="0"/>
      <w:divBdr>
        <w:top w:val="none" w:sz="0" w:space="0" w:color="auto"/>
        <w:left w:val="none" w:sz="0" w:space="0" w:color="auto"/>
        <w:bottom w:val="none" w:sz="0" w:space="0" w:color="auto"/>
        <w:right w:val="none" w:sz="0" w:space="0" w:color="auto"/>
      </w:divBdr>
    </w:div>
    <w:div w:id="484861867">
      <w:bodyDiv w:val="1"/>
      <w:marLeft w:val="0"/>
      <w:marRight w:val="0"/>
      <w:marTop w:val="0"/>
      <w:marBottom w:val="0"/>
      <w:divBdr>
        <w:top w:val="none" w:sz="0" w:space="0" w:color="auto"/>
        <w:left w:val="none" w:sz="0" w:space="0" w:color="auto"/>
        <w:bottom w:val="none" w:sz="0" w:space="0" w:color="auto"/>
        <w:right w:val="none" w:sz="0" w:space="0" w:color="auto"/>
      </w:divBdr>
    </w:div>
    <w:div w:id="645207322">
      <w:bodyDiv w:val="1"/>
      <w:marLeft w:val="0"/>
      <w:marRight w:val="0"/>
      <w:marTop w:val="0"/>
      <w:marBottom w:val="0"/>
      <w:divBdr>
        <w:top w:val="none" w:sz="0" w:space="0" w:color="auto"/>
        <w:left w:val="none" w:sz="0" w:space="0" w:color="auto"/>
        <w:bottom w:val="none" w:sz="0" w:space="0" w:color="auto"/>
        <w:right w:val="none" w:sz="0" w:space="0" w:color="auto"/>
      </w:divBdr>
    </w:div>
    <w:div w:id="712190156">
      <w:bodyDiv w:val="1"/>
      <w:marLeft w:val="0"/>
      <w:marRight w:val="0"/>
      <w:marTop w:val="0"/>
      <w:marBottom w:val="0"/>
      <w:divBdr>
        <w:top w:val="none" w:sz="0" w:space="0" w:color="auto"/>
        <w:left w:val="none" w:sz="0" w:space="0" w:color="auto"/>
        <w:bottom w:val="none" w:sz="0" w:space="0" w:color="auto"/>
        <w:right w:val="none" w:sz="0" w:space="0" w:color="auto"/>
      </w:divBdr>
    </w:div>
    <w:div w:id="752629688">
      <w:bodyDiv w:val="1"/>
      <w:marLeft w:val="0"/>
      <w:marRight w:val="0"/>
      <w:marTop w:val="0"/>
      <w:marBottom w:val="0"/>
      <w:divBdr>
        <w:top w:val="none" w:sz="0" w:space="0" w:color="auto"/>
        <w:left w:val="none" w:sz="0" w:space="0" w:color="auto"/>
        <w:bottom w:val="none" w:sz="0" w:space="0" w:color="auto"/>
        <w:right w:val="none" w:sz="0" w:space="0" w:color="auto"/>
      </w:divBdr>
    </w:div>
    <w:div w:id="891421871">
      <w:bodyDiv w:val="1"/>
      <w:marLeft w:val="0"/>
      <w:marRight w:val="0"/>
      <w:marTop w:val="0"/>
      <w:marBottom w:val="0"/>
      <w:divBdr>
        <w:top w:val="none" w:sz="0" w:space="0" w:color="auto"/>
        <w:left w:val="none" w:sz="0" w:space="0" w:color="auto"/>
        <w:bottom w:val="none" w:sz="0" w:space="0" w:color="auto"/>
        <w:right w:val="none" w:sz="0" w:space="0" w:color="auto"/>
      </w:divBdr>
    </w:div>
    <w:div w:id="988175301">
      <w:bodyDiv w:val="1"/>
      <w:marLeft w:val="0"/>
      <w:marRight w:val="0"/>
      <w:marTop w:val="0"/>
      <w:marBottom w:val="0"/>
      <w:divBdr>
        <w:top w:val="none" w:sz="0" w:space="0" w:color="auto"/>
        <w:left w:val="none" w:sz="0" w:space="0" w:color="auto"/>
        <w:bottom w:val="none" w:sz="0" w:space="0" w:color="auto"/>
        <w:right w:val="none" w:sz="0" w:space="0" w:color="auto"/>
      </w:divBdr>
    </w:div>
    <w:div w:id="1050878868">
      <w:bodyDiv w:val="1"/>
      <w:marLeft w:val="0"/>
      <w:marRight w:val="0"/>
      <w:marTop w:val="0"/>
      <w:marBottom w:val="0"/>
      <w:divBdr>
        <w:top w:val="none" w:sz="0" w:space="0" w:color="auto"/>
        <w:left w:val="none" w:sz="0" w:space="0" w:color="auto"/>
        <w:bottom w:val="none" w:sz="0" w:space="0" w:color="auto"/>
        <w:right w:val="none" w:sz="0" w:space="0" w:color="auto"/>
      </w:divBdr>
    </w:div>
    <w:div w:id="1090270278">
      <w:bodyDiv w:val="1"/>
      <w:marLeft w:val="0"/>
      <w:marRight w:val="0"/>
      <w:marTop w:val="0"/>
      <w:marBottom w:val="0"/>
      <w:divBdr>
        <w:top w:val="none" w:sz="0" w:space="0" w:color="auto"/>
        <w:left w:val="none" w:sz="0" w:space="0" w:color="auto"/>
        <w:bottom w:val="none" w:sz="0" w:space="0" w:color="auto"/>
        <w:right w:val="none" w:sz="0" w:space="0" w:color="auto"/>
      </w:divBdr>
    </w:div>
    <w:div w:id="1136264570">
      <w:bodyDiv w:val="1"/>
      <w:marLeft w:val="0"/>
      <w:marRight w:val="0"/>
      <w:marTop w:val="0"/>
      <w:marBottom w:val="0"/>
      <w:divBdr>
        <w:top w:val="none" w:sz="0" w:space="0" w:color="auto"/>
        <w:left w:val="none" w:sz="0" w:space="0" w:color="auto"/>
        <w:bottom w:val="none" w:sz="0" w:space="0" w:color="auto"/>
        <w:right w:val="none" w:sz="0" w:space="0" w:color="auto"/>
      </w:divBdr>
    </w:div>
    <w:div w:id="1355115284">
      <w:bodyDiv w:val="1"/>
      <w:marLeft w:val="0"/>
      <w:marRight w:val="0"/>
      <w:marTop w:val="0"/>
      <w:marBottom w:val="0"/>
      <w:divBdr>
        <w:top w:val="none" w:sz="0" w:space="0" w:color="auto"/>
        <w:left w:val="none" w:sz="0" w:space="0" w:color="auto"/>
        <w:bottom w:val="none" w:sz="0" w:space="0" w:color="auto"/>
        <w:right w:val="none" w:sz="0" w:space="0" w:color="auto"/>
      </w:divBdr>
    </w:div>
    <w:div w:id="1382629944">
      <w:bodyDiv w:val="1"/>
      <w:marLeft w:val="0"/>
      <w:marRight w:val="0"/>
      <w:marTop w:val="0"/>
      <w:marBottom w:val="0"/>
      <w:divBdr>
        <w:top w:val="none" w:sz="0" w:space="0" w:color="auto"/>
        <w:left w:val="none" w:sz="0" w:space="0" w:color="auto"/>
        <w:bottom w:val="none" w:sz="0" w:space="0" w:color="auto"/>
        <w:right w:val="none" w:sz="0" w:space="0" w:color="auto"/>
      </w:divBdr>
    </w:div>
    <w:div w:id="1511291462">
      <w:bodyDiv w:val="1"/>
      <w:marLeft w:val="0"/>
      <w:marRight w:val="0"/>
      <w:marTop w:val="0"/>
      <w:marBottom w:val="0"/>
      <w:divBdr>
        <w:top w:val="none" w:sz="0" w:space="0" w:color="auto"/>
        <w:left w:val="none" w:sz="0" w:space="0" w:color="auto"/>
        <w:bottom w:val="none" w:sz="0" w:space="0" w:color="auto"/>
        <w:right w:val="none" w:sz="0" w:space="0" w:color="auto"/>
      </w:divBdr>
    </w:div>
    <w:div w:id="1547989852">
      <w:bodyDiv w:val="1"/>
      <w:marLeft w:val="0"/>
      <w:marRight w:val="0"/>
      <w:marTop w:val="0"/>
      <w:marBottom w:val="0"/>
      <w:divBdr>
        <w:top w:val="none" w:sz="0" w:space="0" w:color="auto"/>
        <w:left w:val="none" w:sz="0" w:space="0" w:color="auto"/>
        <w:bottom w:val="none" w:sz="0" w:space="0" w:color="auto"/>
        <w:right w:val="none" w:sz="0" w:space="0" w:color="auto"/>
      </w:divBdr>
    </w:div>
    <w:div w:id="1797286715">
      <w:bodyDiv w:val="1"/>
      <w:marLeft w:val="0"/>
      <w:marRight w:val="0"/>
      <w:marTop w:val="0"/>
      <w:marBottom w:val="0"/>
      <w:divBdr>
        <w:top w:val="none" w:sz="0" w:space="0" w:color="auto"/>
        <w:left w:val="none" w:sz="0" w:space="0" w:color="auto"/>
        <w:bottom w:val="none" w:sz="0" w:space="0" w:color="auto"/>
        <w:right w:val="none" w:sz="0" w:space="0" w:color="auto"/>
      </w:divBdr>
    </w:div>
    <w:div w:id="183579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Bod12</b:Tag>
    <b:SourceType>Book</b:SourceType>
    <b:Guid>{F2BD86DD-4DBC-41F2-9442-60E2CF59D87A}</b:Guid>
    <b:Author>
      <b:Author>
        <b:NameList>
          <b:Person>
            <b:Last>Bodie</b:Last>
            <b:First>Kane</b:First>
            <b:Middle>and Marcus</b:Middle>
          </b:Person>
        </b:NameList>
      </b:Author>
    </b:Author>
    <b:Title>Investment </b:Title>
    <b:Year>2012</b:Year>
    <b:City>Chicago</b:City>
    <b:Publisher>McgrawHill-Irwin</b:Publisher>
    <b:Edition>10th</b:Edition>
    <b:RefOrder>4</b:RefOrder>
  </b:Source>
  <b:Source>
    <b:Tag>Dav121</b:Tag>
    <b:SourceType>Book</b:SourceType>
    <b:Guid>{D68E1DAA-B1F6-4005-A539-7CAA7A0712A5}</b:Guid>
    <b:Author>
      <b:Author>
        <b:NameList>
          <b:Person>
            <b:Last>Luenberger</b:Last>
            <b:First>David</b:First>
            <b:Middle>G.</b:Middle>
          </b:Person>
        </b:NameList>
      </b:Author>
    </b:Author>
    <b:Title>Investment Science </b:Title>
    <b:Year>2012</b:Year>
    <b:City>London</b:City>
    <b:Publisher>Oxford University Press</b:Publisher>
    <b:Edition>1st</b:Edition>
    <b:RefOrder>3</b:RefOrder>
  </b:Source>
  <b:Source>
    <b:Tag>Lum00</b:Tag>
    <b:SourceType>Book</b:SourceType>
    <b:Guid>{CAD18176-1065-44A4-B126-68CB8CD9E193}</b:Guid>
    <b:Author>
      <b:Author>
        <b:NameList>
          <b:Person>
            <b:Last>Lumby</b:Last>
            <b:First>S.</b:First>
            <b:Middle>and Jones, C.</b:Middle>
          </b:Person>
        </b:NameList>
      </b:Author>
    </b:Author>
    <b:Title>The Fundamentals of Investment Appraisal</b:Title>
    <b:Year>2000</b:Year>
    <b:City>London</b:City>
    <b:Publisher>Thomson Learning </b:Publisher>
    <b:RefOrder>2</b:RefOrder>
  </b:Source>
  <b:Source>
    <b:Tag>eug09</b:Tag>
    <b:SourceType>Book</b:SourceType>
    <b:Guid>{EEFA8515-A225-4CDA-9F18-7F7E42524C7B}</b:Guid>
    <b:Author>
      <b:Author>
        <b:Corporate>Eugene Brigham &amp; Michael Ehrhardt</b:Corporate>
      </b:Author>
    </b:Author>
    <b:Title>corporate finance</b:Title>
    <b:Year>2010</b:Year>
    <b:Publisher>Mcgrawhill Irwin</b:Publisher>
    <b:Edition>13th ed</b:Edition>
    <b:City>Chicago</b:City>
    <b:RefOrder>1</b:RefOrder>
  </b:Source>
</b:Sources>
</file>

<file path=customXml/itemProps1.xml><?xml version="1.0" encoding="utf-8"?>
<ds:datastoreItem xmlns:ds="http://schemas.openxmlformats.org/officeDocument/2006/customXml" ds:itemID="{E5622406-8A2A-4C38-9A9A-C296E7F60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Office1053</dc:creator>
  <cp:keywords/>
  <dc:description/>
  <cp:lastModifiedBy>Office1053</cp:lastModifiedBy>
  <cp:revision>3</cp:revision>
  <dcterms:created xsi:type="dcterms:W3CDTF">2019-07-15T10:24:00Z</dcterms:created>
  <dcterms:modified xsi:type="dcterms:W3CDTF">2019-07-15T11:15:00Z</dcterms:modified>
</cp:coreProperties>
</file>