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479F2" w14:textId="13E5922F" w:rsidR="00350B49" w:rsidRDefault="004B6DC7">
      <w:r w:rsidRPr="00D50BD1">
        <w:rPr>
          <w:noProof/>
        </w:rPr>
        <w:drawing>
          <wp:inline distT="0" distB="0" distL="0" distR="0" wp14:anchorId="6925E253" wp14:editId="6D686E67">
            <wp:extent cx="5235394" cy="533446"/>
            <wp:effectExtent l="0" t="0" r="3810" b="0"/>
            <wp:docPr id="20721274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127452" name=""/>
                    <pic:cNvPicPr/>
                  </pic:nvPicPr>
                  <pic:blipFill>
                    <a:blip r:embed="rId5"/>
                    <a:stretch>
                      <a:fillRect/>
                    </a:stretch>
                  </pic:blipFill>
                  <pic:spPr>
                    <a:xfrm>
                      <a:off x="0" y="0"/>
                      <a:ext cx="5235394" cy="533446"/>
                    </a:xfrm>
                    <a:prstGeom prst="rect">
                      <a:avLst/>
                    </a:prstGeom>
                  </pic:spPr>
                </pic:pic>
              </a:graphicData>
            </a:graphic>
          </wp:inline>
        </w:drawing>
      </w:r>
    </w:p>
    <w:p w14:paraId="49247D3F" w14:textId="560922AF" w:rsidR="004B6DC7" w:rsidRPr="00B50371" w:rsidRDefault="004B6DC7" w:rsidP="00B50371">
      <w:pPr>
        <w:jc w:val="both"/>
        <w:rPr>
          <w:rFonts w:cstheme="minorHAnsi"/>
          <w:b/>
          <w:bCs/>
        </w:rPr>
      </w:pPr>
      <w:r w:rsidRPr="00B50371">
        <w:rPr>
          <w:rFonts w:cstheme="minorHAnsi"/>
          <w:b/>
          <w:bCs/>
        </w:rPr>
        <w:t>Step 1</w:t>
      </w:r>
    </w:p>
    <w:p w14:paraId="655528F8" w14:textId="247A4A2A" w:rsidR="00B50371" w:rsidRPr="00B50371" w:rsidRDefault="00B50371" w:rsidP="00B50371">
      <w:pPr>
        <w:jc w:val="both"/>
        <w:rPr>
          <w:rFonts w:eastAsia="Times New Roman" w:cstheme="minorHAnsi"/>
          <w:color w:val="373D3F"/>
          <w:kern w:val="0"/>
          <w14:ligatures w14:val="none"/>
        </w:rPr>
      </w:pPr>
      <w:r w:rsidRPr="00B50371">
        <w:rPr>
          <w:rFonts w:cstheme="minorHAnsi"/>
        </w:rPr>
        <w:t xml:space="preserve">The cost of land includes the purchase price and many other expenses such as </w:t>
      </w:r>
      <w:r w:rsidRPr="00B50371">
        <w:rPr>
          <w:rFonts w:eastAsia="Times New Roman" w:cstheme="minorHAnsi"/>
          <w:color w:val="373D3F"/>
          <w:kern w:val="0"/>
          <w14:ligatures w14:val="none"/>
        </w:rPr>
        <w:t>real estate commissions paid, title search and title transfer fees, title insurance premiums, and the cost of surveying, clearing &amp; grading, etc.</w:t>
      </w:r>
    </w:p>
    <w:p w14:paraId="17FF47A5" w14:textId="4FCE5BB5" w:rsidR="00B50371" w:rsidRPr="00B50371" w:rsidRDefault="00B50371" w:rsidP="00B50371">
      <w:pPr>
        <w:jc w:val="both"/>
        <w:rPr>
          <w:rFonts w:eastAsia="Times New Roman" w:cstheme="minorHAnsi"/>
          <w:color w:val="373D3F"/>
          <w:kern w:val="0"/>
          <w14:ligatures w14:val="none"/>
        </w:rPr>
      </w:pPr>
      <w:r w:rsidRPr="00B50371">
        <w:rPr>
          <w:rFonts w:eastAsia="Times New Roman" w:cstheme="minorHAnsi"/>
          <w:color w:val="373D3F"/>
          <w:kern w:val="0"/>
          <w14:ligatures w14:val="none"/>
        </w:rPr>
        <w:t xml:space="preserve">Explanation </w:t>
      </w:r>
    </w:p>
    <w:p w14:paraId="07858BD0" w14:textId="6A68846B" w:rsidR="00B50371" w:rsidRPr="00B50371" w:rsidRDefault="00B50371" w:rsidP="00B50371">
      <w:pPr>
        <w:jc w:val="both"/>
        <w:rPr>
          <w:rFonts w:cstheme="minorHAnsi"/>
        </w:rPr>
      </w:pPr>
      <w:r w:rsidRPr="00B50371">
        <w:rPr>
          <w:rFonts w:cstheme="minorHAnsi"/>
        </w:rPr>
        <w:t xml:space="preserve">While computing the cost of land the purchase price will be added with all the costs that are incurred to make land usable for the buyer and the salvage value if any from any existing structures etc. must be subtracted. </w:t>
      </w:r>
    </w:p>
    <w:p w14:paraId="36B7DE7B" w14:textId="6D5B0B6C" w:rsidR="004B6DC7" w:rsidRPr="00B50371" w:rsidRDefault="004B6DC7" w:rsidP="00B50371">
      <w:pPr>
        <w:jc w:val="both"/>
        <w:rPr>
          <w:rFonts w:cstheme="minorHAnsi"/>
          <w:b/>
          <w:bCs/>
        </w:rPr>
      </w:pPr>
      <w:r w:rsidRPr="00B50371">
        <w:rPr>
          <w:rFonts w:cstheme="minorHAnsi"/>
          <w:b/>
          <w:bCs/>
        </w:rPr>
        <w:t>Step 2</w:t>
      </w:r>
    </w:p>
    <w:p w14:paraId="32D9300B" w14:textId="77777777" w:rsidR="00B50371" w:rsidRPr="00B50371" w:rsidRDefault="00B50371" w:rsidP="00B50371">
      <w:pPr>
        <w:jc w:val="both"/>
        <w:rPr>
          <w:rFonts w:cstheme="minorHAnsi"/>
        </w:rPr>
      </w:pPr>
      <w:r w:rsidRPr="00B50371">
        <w:rPr>
          <w:rFonts w:cstheme="minorHAnsi"/>
        </w:rPr>
        <w:t xml:space="preserve">The following Expenses were provided for computing the cost of land.  </w:t>
      </w:r>
    </w:p>
    <w:p w14:paraId="5114F36E" w14:textId="77777777" w:rsidR="00B50371" w:rsidRPr="00B50371" w:rsidRDefault="00B50371" w:rsidP="00B50371">
      <w:pPr>
        <w:jc w:val="both"/>
        <w:rPr>
          <w:rFonts w:cstheme="minorHAnsi"/>
          <w:color w:val="222222"/>
          <w:shd w:val="clear" w:color="auto" w:fill="FFFFFF"/>
        </w:rPr>
      </w:pPr>
      <w:r w:rsidRPr="00B50371">
        <w:rPr>
          <w:rFonts w:cstheme="minorHAnsi"/>
          <w:color w:val="222222"/>
          <w:shd w:val="clear" w:color="auto" w:fill="FFFFFF"/>
        </w:rPr>
        <w:t>Cash paid = $ 60,000</w:t>
      </w:r>
    </w:p>
    <w:p w14:paraId="2BCBB035" w14:textId="77777777" w:rsidR="00B50371" w:rsidRPr="00B50371" w:rsidRDefault="00B50371" w:rsidP="00B50371">
      <w:pPr>
        <w:jc w:val="both"/>
        <w:rPr>
          <w:rFonts w:cstheme="minorHAnsi"/>
          <w:color w:val="222222"/>
          <w:shd w:val="clear" w:color="auto" w:fill="FFFFFF"/>
        </w:rPr>
      </w:pPr>
      <w:r w:rsidRPr="00B50371">
        <w:rPr>
          <w:rFonts w:cstheme="minorHAnsi"/>
          <w:color w:val="222222"/>
          <w:shd w:val="clear" w:color="auto" w:fill="FFFFFF"/>
        </w:rPr>
        <w:t>Accrued taxes – $ 5,000</w:t>
      </w:r>
    </w:p>
    <w:p w14:paraId="4033B4A6" w14:textId="77777777" w:rsidR="00B50371" w:rsidRPr="00B50371" w:rsidRDefault="00B50371" w:rsidP="00B50371">
      <w:pPr>
        <w:jc w:val="both"/>
        <w:rPr>
          <w:rFonts w:cstheme="minorHAnsi"/>
          <w:color w:val="222222"/>
          <w:shd w:val="clear" w:color="auto" w:fill="FFFFFF"/>
        </w:rPr>
      </w:pPr>
      <w:r w:rsidRPr="00B50371">
        <w:rPr>
          <w:rFonts w:cstheme="minorHAnsi"/>
          <w:color w:val="222222"/>
          <w:shd w:val="clear" w:color="auto" w:fill="FFFFFF"/>
        </w:rPr>
        <w:t>Real estate brokers commission -$ 3,300</w:t>
      </w:r>
    </w:p>
    <w:p w14:paraId="1AA62484" w14:textId="77777777" w:rsidR="00B50371" w:rsidRPr="00B50371" w:rsidRDefault="00B50371" w:rsidP="00B50371">
      <w:pPr>
        <w:jc w:val="both"/>
        <w:rPr>
          <w:rFonts w:cstheme="minorHAnsi"/>
          <w:color w:val="222222"/>
          <w:shd w:val="clear" w:color="auto" w:fill="FFFFFF"/>
        </w:rPr>
      </w:pPr>
      <w:r w:rsidRPr="00B50371">
        <w:rPr>
          <w:rFonts w:cstheme="minorHAnsi"/>
          <w:color w:val="222222"/>
          <w:shd w:val="clear" w:color="auto" w:fill="FFFFFF"/>
        </w:rPr>
        <w:t>Clearing and grading charges - $ 3,500</w:t>
      </w:r>
    </w:p>
    <w:p w14:paraId="72D3981E" w14:textId="77777777" w:rsidR="00B50371" w:rsidRPr="00B50371" w:rsidRDefault="00B50371" w:rsidP="00B50371">
      <w:pPr>
        <w:jc w:val="both"/>
        <w:rPr>
          <w:rFonts w:cstheme="minorHAnsi"/>
          <w:color w:val="222222"/>
          <w:shd w:val="clear" w:color="auto" w:fill="FFFFFF"/>
        </w:rPr>
      </w:pPr>
      <w:r w:rsidRPr="00B50371">
        <w:rPr>
          <w:rFonts w:cstheme="minorHAnsi"/>
          <w:color w:val="222222"/>
          <w:shd w:val="clear" w:color="auto" w:fill="FFFFFF"/>
        </w:rPr>
        <w:t xml:space="preserve">Attorney fee - $ 2,100 </w:t>
      </w:r>
    </w:p>
    <w:p w14:paraId="7D110308" w14:textId="47DD36CA" w:rsidR="006057EB" w:rsidRPr="00B50371" w:rsidRDefault="00B50371" w:rsidP="00B50371">
      <w:pPr>
        <w:jc w:val="both"/>
        <w:rPr>
          <w:rFonts w:cstheme="minorHAnsi"/>
          <w:color w:val="222222"/>
          <w:shd w:val="clear" w:color="auto" w:fill="FFFFFF"/>
        </w:rPr>
      </w:pPr>
      <w:r>
        <w:rPr>
          <w:rFonts w:cstheme="minorHAnsi"/>
          <w:color w:val="222222"/>
          <w:shd w:val="clear" w:color="auto" w:fill="FFFFFF"/>
        </w:rPr>
        <w:t>C</w:t>
      </w:r>
      <w:r w:rsidR="006057EB" w:rsidRPr="00B50371">
        <w:rPr>
          <w:rFonts w:cstheme="minorHAnsi"/>
          <w:color w:val="222222"/>
          <w:shd w:val="clear" w:color="auto" w:fill="FFFFFF"/>
        </w:rPr>
        <w:t>ost of the land = 60000+5000+2100+3300+3500= $73900</w:t>
      </w:r>
    </w:p>
    <w:p w14:paraId="6193C59D" w14:textId="35F784E3" w:rsidR="006057EB" w:rsidRPr="00B50371" w:rsidRDefault="006057EB" w:rsidP="00B50371">
      <w:pPr>
        <w:jc w:val="both"/>
        <w:rPr>
          <w:rFonts w:cstheme="minorHAnsi"/>
        </w:rPr>
      </w:pPr>
      <w:r w:rsidRPr="00B50371">
        <w:rPr>
          <w:rFonts w:cstheme="minorHAnsi"/>
        </w:rPr>
        <w:t xml:space="preserve">Explanation </w:t>
      </w:r>
    </w:p>
    <w:p w14:paraId="5A595464" w14:textId="3A7FBC55" w:rsidR="006057EB" w:rsidRPr="00B50371" w:rsidRDefault="004B6DC7" w:rsidP="00B50371">
      <w:pPr>
        <w:jc w:val="both"/>
        <w:rPr>
          <w:rFonts w:cstheme="minorHAnsi"/>
          <w:color w:val="555555"/>
          <w:shd w:val="clear" w:color="auto" w:fill="FFFFFF"/>
        </w:rPr>
      </w:pPr>
      <w:r w:rsidRPr="00B50371">
        <w:rPr>
          <w:rFonts w:cstheme="minorHAnsi"/>
          <w:color w:val="555555"/>
          <w:shd w:val="clear" w:color="auto" w:fill="FFFFFF"/>
        </w:rPr>
        <w:t xml:space="preserve">The </w:t>
      </w:r>
      <w:r w:rsidR="006057EB" w:rsidRPr="00B50371">
        <w:rPr>
          <w:rFonts w:cstheme="minorHAnsi"/>
          <w:color w:val="555555"/>
          <w:shd w:val="clear" w:color="auto" w:fill="FFFFFF"/>
        </w:rPr>
        <w:t xml:space="preserve">land cost for Dobbin will include the cash price paid for the land and </w:t>
      </w:r>
      <w:r w:rsidRPr="00B50371">
        <w:rPr>
          <w:rFonts w:cstheme="minorHAnsi"/>
          <w:color w:val="555555"/>
          <w:shd w:val="clear" w:color="auto" w:fill="FFFFFF"/>
        </w:rPr>
        <w:t xml:space="preserve">the Accrued taxes on the land cash price. </w:t>
      </w:r>
      <w:r w:rsidR="006057EB" w:rsidRPr="00B50371">
        <w:rPr>
          <w:rFonts w:cstheme="minorHAnsi"/>
          <w:color w:val="555555"/>
          <w:shd w:val="clear" w:color="auto" w:fill="FFFFFF"/>
        </w:rPr>
        <w:t>The attorney</w:t>
      </w:r>
      <w:r w:rsidRPr="00B50371">
        <w:rPr>
          <w:rFonts w:cstheme="minorHAnsi"/>
          <w:color w:val="555555"/>
          <w:shd w:val="clear" w:color="auto" w:fill="FFFFFF"/>
        </w:rPr>
        <w:t xml:space="preserve"> fee is an admissible </w:t>
      </w:r>
      <w:r w:rsidR="006057EB" w:rsidRPr="00B50371">
        <w:rPr>
          <w:rFonts w:cstheme="minorHAnsi"/>
          <w:color w:val="555555"/>
          <w:shd w:val="clear" w:color="auto" w:fill="FFFFFF"/>
        </w:rPr>
        <w:t>expense</w:t>
      </w:r>
      <w:r w:rsidRPr="00B50371">
        <w:rPr>
          <w:rFonts w:cstheme="minorHAnsi"/>
          <w:color w:val="555555"/>
          <w:shd w:val="clear" w:color="auto" w:fill="FFFFFF"/>
        </w:rPr>
        <w:t xml:space="preserve"> for </w:t>
      </w:r>
      <w:r w:rsidR="006057EB" w:rsidRPr="00B50371">
        <w:rPr>
          <w:rFonts w:cstheme="minorHAnsi"/>
          <w:color w:val="555555"/>
          <w:shd w:val="clear" w:color="auto" w:fill="FFFFFF"/>
        </w:rPr>
        <w:t xml:space="preserve">the </w:t>
      </w:r>
      <w:r w:rsidRPr="00B50371">
        <w:rPr>
          <w:rFonts w:cstheme="minorHAnsi"/>
          <w:color w:val="555555"/>
          <w:shd w:val="clear" w:color="auto" w:fill="FFFFFF"/>
        </w:rPr>
        <w:t xml:space="preserve">calculation of </w:t>
      </w:r>
      <w:r w:rsidR="006057EB" w:rsidRPr="00B50371">
        <w:rPr>
          <w:rFonts w:cstheme="minorHAnsi"/>
          <w:color w:val="555555"/>
          <w:shd w:val="clear" w:color="auto" w:fill="FFFFFF"/>
        </w:rPr>
        <w:t xml:space="preserve">the </w:t>
      </w:r>
      <w:r w:rsidRPr="00B50371">
        <w:rPr>
          <w:rFonts w:cstheme="minorHAnsi"/>
          <w:color w:val="555555"/>
          <w:shd w:val="clear" w:color="auto" w:fill="FFFFFF"/>
        </w:rPr>
        <w:t xml:space="preserve">cost of land and also the Brokerage fees. </w:t>
      </w:r>
      <w:r w:rsidR="006057EB" w:rsidRPr="00B50371">
        <w:rPr>
          <w:rFonts w:cstheme="minorHAnsi"/>
          <w:color w:val="555555"/>
          <w:shd w:val="clear" w:color="auto" w:fill="FFFFFF"/>
        </w:rPr>
        <w:t xml:space="preserve">Clearing and grading charges will also be included in the cost of land as the same is incurred to make the land usable for the company. </w:t>
      </w:r>
    </w:p>
    <w:p w14:paraId="52DC7701" w14:textId="22C00082" w:rsidR="004B6DC7" w:rsidRPr="00B50371" w:rsidRDefault="004B6DC7" w:rsidP="00B50371">
      <w:pPr>
        <w:jc w:val="both"/>
        <w:rPr>
          <w:rFonts w:cstheme="minorHAnsi"/>
          <w:b/>
          <w:bCs/>
        </w:rPr>
      </w:pPr>
      <w:r w:rsidRPr="00B50371">
        <w:rPr>
          <w:rFonts w:cstheme="minorHAnsi"/>
          <w:b/>
          <w:bCs/>
        </w:rPr>
        <w:t>Final Answer</w:t>
      </w:r>
    </w:p>
    <w:p w14:paraId="570A06E8" w14:textId="4719A5B4" w:rsidR="004B6DC7" w:rsidRPr="00B50371" w:rsidRDefault="00B50371" w:rsidP="00B50371">
      <w:pPr>
        <w:jc w:val="both"/>
        <w:rPr>
          <w:rFonts w:cstheme="minorHAnsi"/>
        </w:rPr>
      </w:pPr>
      <w:r w:rsidRPr="00B50371">
        <w:rPr>
          <w:rFonts w:cstheme="minorHAnsi"/>
        </w:rPr>
        <w:t>The cost</w:t>
      </w:r>
      <w:r w:rsidR="004B6DC7" w:rsidRPr="00B50371">
        <w:rPr>
          <w:rFonts w:cstheme="minorHAnsi"/>
        </w:rPr>
        <w:t xml:space="preserve"> of land as per the provided expenditures for Dobbin Company is estimated to be $73,900</w:t>
      </w:r>
      <w:r w:rsidRPr="00B50371">
        <w:rPr>
          <w:rFonts w:cstheme="minorHAnsi"/>
        </w:rPr>
        <w:t>. This Cost will be entered as the Land cost in the financial statements.</w:t>
      </w:r>
    </w:p>
    <w:sectPr w:rsidR="004B6DC7" w:rsidRPr="00B50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52760"/>
    <w:multiLevelType w:val="multilevel"/>
    <w:tmpl w:val="6F24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4421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D9A"/>
    <w:rsid w:val="00350B49"/>
    <w:rsid w:val="004B6DC7"/>
    <w:rsid w:val="006057EB"/>
    <w:rsid w:val="009D62AF"/>
    <w:rsid w:val="00A65D9A"/>
    <w:rsid w:val="00B50371"/>
    <w:rsid w:val="00B94841"/>
    <w:rsid w:val="00FE2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B142E"/>
  <w15:chartTrackingRefBased/>
  <w15:docId w15:val="{153DE7B9-E5D0-4FD3-9A20-FF5239E6A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95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228</Words>
  <Characters>1067</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A4893</dc:creator>
  <cp:keywords/>
  <dc:description/>
  <cp:lastModifiedBy>A4893</cp:lastModifiedBy>
  <cp:revision>7</cp:revision>
  <dcterms:created xsi:type="dcterms:W3CDTF">2023-11-01T01:51:00Z</dcterms:created>
  <dcterms:modified xsi:type="dcterms:W3CDTF">2023-11-13T13:41:00Z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4ead87e6f5e65923a0db9bb4128506d84ce309b8c040e3cd8044051b5876aabf</vt:lpwstr>
  </property>
</Properties>
</file>