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39B6" w14:textId="4542D859" w:rsidR="00B30DC0" w:rsidRDefault="00B30DC0"/>
    <w:p w14:paraId="3072ACF8" w14:textId="2D5D719F" w:rsidR="004A635A" w:rsidRDefault="004A635A" w:rsidP="004A635A">
      <w:pPr>
        <w:pStyle w:val="Title"/>
        <w:jc w:val="center"/>
      </w:pPr>
      <w:r>
        <w:t>Assignment</w:t>
      </w:r>
    </w:p>
    <w:p w14:paraId="74DC9FB3" w14:textId="4EE79D0C" w:rsidR="004A635A" w:rsidRDefault="004A635A" w:rsidP="004A635A"/>
    <w:p w14:paraId="2680BB7D" w14:textId="33A573FE" w:rsidR="004A635A" w:rsidRDefault="004A635A" w:rsidP="004A635A"/>
    <w:p w14:paraId="6D5F98FC" w14:textId="077CE0DB" w:rsidR="004A635A" w:rsidRDefault="004A635A" w:rsidP="004A635A"/>
    <w:p w14:paraId="5CCAD4D9" w14:textId="6C5477E0" w:rsidR="004A635A" w:rsidRDefault="004A635A" w:rsidP="004A635A"/>
    <w:p w14:paraId="7F87AD8E" w14:textId="131A110E" w:rsidR="004A635A" w:rsidRDefault="004A635A" w:rsidP="004A635A"/>
    <w:p w14:paraId="6A0D1249" w14:textId="1283704F" w:rsidR="004A635A" w:rsidRDefault="004A635A" w:rsidP="004A635A"/>
    <w:p w14:paraId="57784EDB" w14:textId="3D75FE53" w:rsidR="004A635A" w:rsidRDefault="004A635A" w:rsidP="004A635A"/>
    <w:p w14:paraId="72AA9D07" w14:textId="1656FE72" w:rsidR="004A635A" w:rsidRDefault="004A635A" w:rsidP="004A635A"/>
    <w:p w14:paraId="226C1A48" w14:textId="2838FED8" w:rsidR="004A635A" w:rsidRDefault="004A635A" w:rsidP="004A635A"/>
    <w:p w14:paraId="2D957146" w14:textId="592744DF" w:rsidR="004A635A" w:rsidRDefault="004A635A" w:rsidP="004A635A"/>
    <w:p w14:paraId="528A12ED" w14:textId="1604E7DD" w:rsidR="004A635A" w:rsidRDefault="004A635A" w:rsidP="004A635A"/>
    <w:p w14:paraId="553FD3FD" w14:textId="0CB46E6D" w:rsidR="004A635A" w:rsidRDefault="004A635A" w:rsidP="004A635A"/>
    <w:p w14:paraId="00FCF317" w14:textId="03066245" w:rsidR="004A635A" w:rsidRDefault="004A635A" w:rsidP="004A635A"/>
    <w:p w14:paraId="26F4AB4A" w14:textId="135BFA08" w:rsidR="004A635A" w:rsidRDefault="004A635A" w:rsidP="004A635A"/>
    <w:p w14:paraId="4A93BC51" w14:textId="20AC427C" w:rsidR="004A635A" w:rsidRDefault="004A635A" w:rsidP="004A635A"/>
    <w:p w14:paraId="0B7F631F" w14:textId="310A4819" w:rsidR="004A635A" w:rsidRDefault="004A635A" w:rsidP="004A635A"/>
    <w:p w14:paraId="727CA485" w14:textId="32C0806C" w:rsidR="004A635A" w:rsidRDefault="004A635A" w:rsidP="004A635A"/>
    <w:p w14:paraId="1E0B7DB0" w14:textId="39E1833B" w:rsidR="004A635A" w:rsidRDefault="004A635A" w:rsidP="004A635A"/>
    <w:p w14:paraId="1B74546A" w14:textId="58D72226" w:rsidR="004A635A" w:rsidRDefault="004A635A" w:rsidP="004A635A"/>
    <w:p w14:paraId="5045FC1F" w14:textId="27E615D1" w:rsidR="004A635A" w:rsidRDefault="004A635A" w:rsidP="004A635A"/>
    <w:p w14:paraId="40DFC3A0" w14:textId="63609CA7" w:rsidR="004A635A" w:rsidRDefault="004A635A" w:rsidP="004A635A"/>
    <w:p w14:paraId="0C66901B" w14:textId="55B322B1" w:rsidR="004A635A" w:rsidRDefault="004A635A" w:rsidP="004A635A"/>
    <w:p w14:paraId="5446B3B2" w14:textId="376893DF" w:rsidR="004A635A" w:rsidRDefault="004A635A" w:rsidP="004A635A"/>
    <w:p w14:paraId="41FDB48B" w14:textId="3D040CDE" w:rsidR="004A635A" w:rsidRDefault="004A635A" w:rsidP="004A635A"/>
    <w:p w14:paraId="5F6E685A" w14:textId="29A63E61" w:rsidR="004A635A" w:rsidRDefault="004A635A" w:rsidP="004A635A"/>
    <w:p w14:paraId="69B3E87A" w14:textId="35EA76F9" w:rsidR="004A635A" w:rsidRDefault="004A635A" w:rsidP="004A635A"/>
    <w:p w14:paraId="7EE30273" w14:textId="6FF038F6" w:rsidR="004A635A" w:rsidRPr="0074607D" w:rsidRDefault="004A635A" w:rsidP="004A635A">
      <w:pPr>
        <w:pStyle w:val="ListParagraph"/>
        <w:numPr>
          <w:ilvl w:val="0"/>
          <w:numId w:val="1"/>
        </w:numPr>
        <w:rPr>
          <w:b/>
          <w:bCs/>
        </w:rPr>
      </w:pPr>
      <w:r w:rsidRPr="0074607D">
        <w:rPr>
          <w:b/>
          <w:bCs/>
        </w:rPr>
        <w:lastRenderedPageBreak/>
        <w:t>cash bud</w:t>
      </w:r>
      <w:bookmarkStart w:id="0" w:name="_GoBack"/>
      <w:bookmarkEnd w:id="0"/>
      <w:r w:rsidRPr="0074607D">
        <w:rPr>
          <w:b/>
          <w:bCs/>
        </w:rPr>
        <w:t xml:space="preserve">get </w:t>
      </w:r>
    </w:p>
    <w:tbl>
      <w:tblPr>
        <w:tblW w:w="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960"/>
        <w:gridCol w:w="1500"/>
        <w:gridCol w:w="1700"/>
      </w:tblGrid>
      <w:tr w:rsidR="007A26D0" w:rsidRPr="007A26D0" w14:paraId="545E4AFE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center"/>
            <w:hideMark/>
          </w:tcPr>
          <w:p w14:paraId="667FE914" w14:textId="77777777" w:rsidR="007A26D0" w:rsidRPr="007A26D0" w:rsidRDefault="007A26D0" w:rsidP="007A26D0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theme="minorHAnsi"/>
                <w:b/>
                <w:bCs/>
                <w:color w:val="000000"/>
              </w:rPr>
              <w:t>A)</w:t>
            </w:r>
            <w:r w:rsidRPr="007A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cash budget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D9029" w14:textId="77777777" w:rsidR="007A26D0" w:rsidRPr="007A26D0" w:rsidRDefault="007A26D0" w:rsidP="007A26D0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306451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4852EBA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42D530AE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406FDFAB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48475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October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BA2E1B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November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487A516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December </w:t>
            </w:r>
          </w:p>
        </w:tc>
      </w:tr>
      <w:tr w:rsidR="007A26D0" w:rsidRPr="007A26D0" w14:paraId="64FF8EC9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07B96E70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Cash Balance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E6F63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942BB7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85DE3F9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26D0" w:rsidRPr="007A26D0" w14:paraId="2B758A7A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3B15B23A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Cash sales (40% of sales)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3228D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316000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93CC599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10400</w:t>
            </w:r>
          </w:p>
        </w:tc>
      </w:tr>
      <w:tr w:rsidR="007A26D0" w:rsidRPr="007A26D0" w14:paraId="3CD06DBB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574E2297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1E481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F8070C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4333DA4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2FC2BFD0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230E7EC5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Cash collected (A/R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20B41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16A596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EDB57C4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3711C673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5D455E96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For August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A7A08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386111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2F0B30D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4E32EBB1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3FF7039E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For September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529613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5409EE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40DBDB0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26D0" w:rsidRPr="007A26D0" w14:paraId="000ED3D8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1288CEBA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For October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F7EDA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623D66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0DA417A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</w:tr>
      <w:tr w:rsidR="007A26D0" w:rsidRPr="007A26D0" w14:paraId="11334B9D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53E1B5F2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For November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DF2C3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26EEE4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7A788AE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</w:tr>
      <w:tr w:rsidR="007A26D0" w:rsidRPr="007A26D0" w14:paraId="641EB9B8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77E875B0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>Total Cash Receipts(A)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7CEDC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>26,100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C79361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>30,600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F6DD8B0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6D0">
              <w:rPr>
                <w:rFonts w:ascii="Calibri" w:eastAsia="Times New Roman" w:hAnsi="Calibri" w:cs="Calibri"/>
                <w:b/>
                <w:bCs/>
                <w:color w:val="000000"/>
              </w:rPr>
              <w:t>26,900</w:t>
            </w:r>
          </w:p>
        </w:tc>
      </w:tr>
      <w:tr w:rsidR="007A26D0" w:rsidRPr="007A26D0" w14:paraId="758F39D5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09C7A356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1C567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8ECBDE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D30007B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55A5E7CD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12AAA7B4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Cash </w:t>
            </w:r>
            <w:proofErr w:type="gramStart"/>
            <w:r w:rsidRPr="007A26D0">
              <w:rPr>
                <w:rFonts w:ascii="Calibri" w:eastAsia="Times New Roman" w:hAnsi="Calibri" w:cs="Calibri"/>
                <w:color w:val="000000"/>
              </w:rPr>
              <w:t>Payments :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059AA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ACAE38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DA45D8D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1D38E232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58BA8DCB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Payments made for Purchases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E9B49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19500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F800A3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29000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23D1AC6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</w:tr>
      <w:tr w:rsidR="007A26D0" w:rsidRPr="007A26D0" w14:paraId="2DCDE37B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2A4A4E7D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B1DF55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D1BC7C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A38BD96" w14:textId="77777777" w:rsidR="007A26D0" w:rsidRPr="007A26D0" w:rsidRDefault="007A26D0" w:rsidP="007A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6D0" w:rsidRPr="007A26D0" w14:paraId="3E129DD9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4E9CC42B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total cash payments (B)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1E8155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19500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54804F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29000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4CB15DD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</w:tr>
      <w:tr w:rsidR="007A26D0" w:rsidRPr="007A26D0" w14:paraId="7A933594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6B3E5889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Excess of cash Receipts over cash pmts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75D47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226102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7F05901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6,900</w:t>
            </w:r>
          </w:p>
        </w:tc>
      </w:tr>
      <w:tr w:rsidR="007A26D0" w:rsidRPr="007A26D0" w14:paraId="3D602585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7C7B7422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Loans and OD required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348D8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AE5020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D44A44F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A26D0" w:rsidRPr="007A26D0" w14:paraId="6C3C8D7E" w14:textId="77777777" w:rsidTr="007A26D0">
        <w:trPr>
          <w:trHeight w:val="290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2C8C2959" w14:textId="77777777" w:rsidR="007A26D0" w:rsidRPr="007A26D0" w:rsidRDefault="007A26D0" w:rsidP="007A2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 xml:space="preserve">Ending Cash Balance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B007E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EEAE59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5A37E9A" w14:textId="77777777" w:rsidR="007A26D0" w:rsidRPr="007A26D0" w:rsidRDefault="007A26D0" w:rsidP="007A2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D0">
              <w:rPr>
                <w:rFonts w:ascii="Calibri" w:eastAsia="Times New Roman" w:hAnsi="Calibri" w:cs="Calibri"/>
                <w:color w:val="000000"/>
              </w:rPr>
              <w:t>6,900</w:t>
            </w:r>
          </w:p>
        </w:tc>
      </w:tr>
    </w:tbl>
    <w:p w14:paraId="6DC61A85" w14:textId="4DA13F62" w:rsidR="0074607D" w:rsidRDefault="0074607D" w:rsidP="0074607D">
      <w:pPr>
        <w:rPr>
          <w:b/>
          <w:bCs/>
        </w:rPr>
      </w:pPr>
    </w:p>
    <w:p w14:paraId="3E0982EC" w14:textId="5482D9E5" w:rsidR="007301DB" w:rsidRDefault="007301DB" w:rsidP="0074607D">
      <w:pPr>
        <w:rPr>
          <w:b/>
          <w:bCs/>
        </w:rPr>
      </w:pPr>
      <w:r>
        <w:rPr>
          <w:b/>
          <w:bCs/>
        </w:rPr>
        <w:t>Note:</w:t>
      </w:r>
    </w:p>
    <w:p w14:paraId="3AEE0606" w14:textId="7781E264" w:rsidR="007301DB" w:rsidRPr="007301DB" w:rsidRDefault="007301DB" w:rsidP="0074607D">
      <w:r w:rsidRPr="007301DB">
        <w:t xml:space="preserve">Depreciation being a non-cash expense is not Included in the Cash budget. </w:t>
      </w:r>
    </w:p>
    <w:p w14:paraId="2B4EB860" w14:textId="23B948EE" w:rsidR="004A635A" w:rsidRPr="0074607D" w:rsidRDefault="004A635A" w:rsidP="004A635A">
      <w:pPr>
        <w:pStyle w:val="ListParagraph"/>
        <w:numPr>
          <w:ilvl w:val="0"/>
          <w:numId w:val="1"/>
        </w:numPr>
        <w:rPr>
          <w:b/>
          <w:bCs/>
        </w:rPr>
      </w:pPr>
      <w:r w:rsidRPr="0074607D">
        <w:rPr>
          <w:b/>
          <w:bCs/>
        </w:rPr>
        <w:t xml:space="preserve">Accounts Receivable </w:t>
      </w:r>
    </w:p>
    <w:p w14:paraId="38DBBDBB" w14:textId="4A591E84" w:rsidR="0074607D" w:rsidRPr="007301DB" w:rsidRDefault="007A26D0" w:rsidP="007A26D0">
      <w:r w:rsidRPr="007301DB">
        <w:t>The estimation of Accounts Receivable at the end of December and the cash received against credit sales are shown as follows: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888"/>
        <w:gridCol w:w="1275"/>
        <w:gridCol w:w="1005"/>
        <w:gridCol w:w="1230"/>
        <w:gridCol w:w="1229"/>
      </w:tblGrid>
      <w:tr w:rsidR="00A16500" w:rsidRPr="00A16500" w14:paraId="3B4801E9" w14:textId="77777777" w:rsidTr="00A16500">
        <w:trPr>
          <w:trHeight w:val="290"/>
        </w:trPr>
        <w:tc>
          <w:tcPr>
            <w:tcW w:w="6701" w:type="dxa"/>
            <w:gridSpan w:val="4"/>
            <w:shd w:val="clear" w:color="auto" w:fill="auto"/>
            <w:noWrap/>
            <w:vAlign w:val="bottom"/>
            <w:hideMark/>
          </w:tcPr>
          <w:p w14:paraId="099EB647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Estimation of Cash sales and Accounts Receivables etc. 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8C378CB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DFDC3A8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00" w:rsidRPr="00A16500" w14:paraId="1343F9A9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547E277A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6BD5960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1A7A7D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September 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7D9D33E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A89D673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4F4ED65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December </w:t>
            </w:r>
          </w:p>
        </w:tc>
      </w:tr>
      <w:tr w:rsidR="00A16500" w:rsidRPr="00A16500" w14:paraId="6A63A22A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31CD8430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Sales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454FD54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22000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875BD4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2DAA576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90A8AB7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4786912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26000</w:t>
            </w:r>
          </w:p>
        </w:tc>
      </w:tr>
      <w:tr w:rsidR="00A16500" w:rsidRPr="00A16500" w14:paraId="0BEC89FA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0B51222B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Cash sales (40%)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298773B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8800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22E155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6000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B2B5DFC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9C159CC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99ECB5C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10400</w:t>
            </w:r>
          </w:p>
        </w:tc>
      </w:tr>
      <w:tr w:rsidR="00A16500" w:rsidRPr="00A16500" w14:paraId="099AEB26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0C75F179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Credit Sales: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23BD6488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C68A60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2B75DF7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F9CA572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783E2A7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15600</w:t>
            </w:r>
          </w:p>
        </w:tc>
      </w:tr>
      <w:tr w:rsidR="00A16500" w:rsidRPr="00A16500" w14:paraId="71B3AF09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173BD96A" w14:textId="3D1EB511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cash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collection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A/R(Aug)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E106B5B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F37693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518AA43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E48A368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3B1A92B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00" w:rsidRPr="00A16500" w14:paraId="785E7E73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154ED300" w14:textId="237577C4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cash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collection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A/R(sept)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0C015BAE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26C9ED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A1D46EB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036533B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F23B834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6500" w:rsidRPr="00A16500" w14:paraId="3982A9B3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5C2600A1" w14:textId="0D96DF80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cash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collection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A/R(October)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8F30E42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76D7C9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D4123BE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705152C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90A4195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</w:tr>
      <w:tr w:rsidR="00A16500" w:rsidRPr="00A16500" w14:paraId="731D71E4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64B5172F" w14:textId="4EE136E8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 xml:space="preserve">cash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collection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A/R(November)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12475A24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59D86A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FD04355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3B3F225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95D15E3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</w:tr>
      <w:tr w:rsidR="00A16500" w:rsidRPr="00A16500" w14:paraId="57150A79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4BA71C28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Total Cash collected (A/R)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4F00CC3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2673B2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6317238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t>11100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1F7A02A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t>12000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3C85296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t>16500</w:t>
            </w:r>
          </w:p>
        </w:tc>
      </w:tr>
      <w:tr w:rsidR="00A16500" w:rsidRPr="00A16500" w14:paraId="1A9A34F6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5D3FB6D2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0558195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593588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8675462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F1D135C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97C8F81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00" w:rsidRPr="00A16500" w14:paraId="21BAF65B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28EE86D4" w14:textId="6EF39586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Balance (A/R)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r w:rsidRPr="00A16500">
              <w:rPr>
                <w:rFonts w:ascii="Calibri" w:eastAsia="Times New Roman" w:hAnsi="Calibri" w:cs="Calibri"/>
                <w:color w:val="000000"/>
              </w:rPr>
              <w:t>November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1B7351A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7D083A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3B1747B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9CE8399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29B7A99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</w:tr>
      <w:tr w:rsidR="00A16500" w:rsidRPr="00A16500" w14:paraId="7A6803BB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1C89D270" w14:textId="11BC220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Balance (A/R)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16500">
              <w:rPr>
                <w:rFonts w:ascii="Calibri" w:eastAsia="Times New Roman" w:hAnsi="Calibri" w:cs="Calibri"/>
                <w:color w:val="000000"/>
              </w:rPr>
              <w:t xml:space="preserve">for December 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E5AC0D7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A4F41D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535C7B1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B3A8BE5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015ABAE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6500">
              <w:rPr>
                <w:rFonts w:ascii="Calibri" w:eastAsia="Times New Roman" w:hAnsi="Calibri" w:cs="Calibri"/>
                <w:color w:val="000000"/>
              </w:rPr>
              <w:t>15600</w:t>
            </w:r>
          </w:p>
        </w:tc>
      </w:tr>
      <w:tr w:rsidR="00A16500" w:rsidRPr="00A16500" w14:paraId="584B75EA" w14:textId="77777777" w:rsidTr="00A16500">
        <w:trPr>
          <w:trHeight w:val="290"/>
        </w:trPr>
        <w:tc>
          <w:tcPr>
            <w:tcW w:w="3533" w:type="dxa"/>
            <w:shd w:val="clear" w:color="auto" w:fill="auto"/>
            <w:noWrap/>
            <w:vAlign w:val="bottom"/>
            <w:hideMark/>
          </w:tcPr>
          <w:p w14:paraId="03640EC1" w14:textId="7787011C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Total Balance of A/R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(December 31)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3096B24B" w14:textId="77777777" w:rsidR="00A16500" w:rsidRPr="00A16500" w:rsidRDefault="00A16500" w:rsidP="00A16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42B938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AC8683E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553F6A1" w14:textId="77777777" w:rsidR="00A16500" w:rsidRPr="00A16500" w:rsidRDefault="00A16500" w:rsidP="00A1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1294BBD" w14:textId="77777777" w:rsidR="00A16500" w:rsidRPr="00A16500" w:rsidRDefault="00A16500" w:rsidP="00A16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6500">
              <w:rPr>
                <w:rFonts w:ascii="Calibri" w:eastAsia="Times New Roman" w:hAnsi="Calibri" w:cs="Calibri"/>
                <w:b/>
                <w:bCs/>
                <w:color w:val="000000"/>
              </w:rPr>
              <w:t>24600</w:t>
            </w:r>
          </w:p>
        </w:tc>
      </w:tr>
    </w:tbl>
    <w:p w14:paraId="162F8A5D" w14:textId="092F852E" w:rsidR="0074607D" w:rsidRDefault="0074607D" w:rsidP="0074607D">
      <w:pPr>
        <w:rPr>
          <w:b/>
          <w:bCs/>
        </w:rPr>
      </w:pPr>
    </w:p>
    <w:p w14:paraId="7F14E91C" w14:textId="31B8024A" w:rsidR="00A16500" w:rsidRPr="0054280E" w:rsidRDefault="007301DB" w:rsidP="000047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So,</w:t>
      </w:r>
      <w:r w:rsidR="00A16500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is a $24,600 in A/R account. </w:t>
      </w:r>
    </w:p>
    <w:p w14:paraId="02F55D62" w14:textId="6154442B" w:rsidR="004A635A" w:rsidRPr="0054280E" w:rsidRDefault="00904162" w:rsidP="000047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Three Advantages of Preparing a cash Budget</w:t>
      </w:r>
    </w:p>
    <w:p w14:paraId="78C80500" w14:textId="6452E557" w:rsidR="000224E3" w:rsidRPr="0054280E" w:rsidRDefault="000224E3" w:rsidP="000047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1.cash budget </w:t>
      </w:r>
      <w:proofErr w:type="gramStart"/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is able to</w:t>
      </w:r>
      <w:proofErr w:type="gramEnd"/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the 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amount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required for a particular period.</w:t>
      </w:r>
    </w:p>
    <w:p w14:paraId="63A0A163" w14:textId="3F5597EA" w:rsidR="000224E3" w:rsidRPr="0054280E" w:rsidRDefault="00004739" w:rsidP="000047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0224E3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budget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r w:rsidR="000224E3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prepared to know in advance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amount of</w:t>
      </w:r>
      <w:r w:rsidR="00DC5632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DC5632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needed to undertake the business operations for the given period and if there is any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shortfall</w:t>
      </w:r>
      <w:r w:rsidR="00DC5632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how the shortfall can be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plugged. As the managers are aware the same helps in reducing costs of arranging overdraft and taking short term loans. </w:t>
      </w:r>
    </w:p>
    <w:p w14:paraId="381AE86E" w14:textId="19053FFB" w:rsidR="000224E3" w:rsidRPr="0054280E" w:rsidRDefault="000224E3" w:rsidP="009E1A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2. it helps in profit planning and credit policy setting</w:t>
      </w:r>
    </w:p>
    <w:p w14:paraId="797435E7" w14:textId="3DA4C3DF" w:rsidR="00004739" w:rsidRPr="0054280E" w:rsidRDefault="009E1A54" w:rsidP="009E1A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budget would help in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determination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credit policy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undertaken and how the credit sales would be optimally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recovered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Offering credit and extending credit periods usually increases sales.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Increased sales both leads to increased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profitability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better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cash</w:t>
      </w:r>
      <w:r w:rsidR="0000473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balances at the end of the period.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Similarly, if the cash flows are lower, the management might go for discount price sales to increase revenue. </w:t>
      </w:r>
    </w:p>
    <w:p w14:paraId="453410ED" w14:textId="687D77F3" w:rsidR="000224E3" w:rsidRPr="0054280E" w:rsidRDefault="000224E3" w:rsidP="005428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cash budgets helps in the </w:t>
      </w:r>
      <w:r w:rsidR="0054280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long-term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financial planning </w:t>
      </w:r>
    </w:p>
    <w:p w14:paraId="10C602A1" w14:textId="1424E956" w:rsidR="0054280E" w:rsidRDefault="0054280E" w:rsidP="005428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Budgets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prepared to show 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the management can make the best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utilization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balances and if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excess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flow-how the same can be invested to earn extra revenue in the form of interest etc. further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budget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show if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flows are good enough to fund the expansionary activities and make large scale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investments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the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cash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flows are short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adequate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capital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structure planning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(both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debt issues and </w:t>
      </w:r>
      <w:proofErr w:type="gramStart"/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equity )</w:t>
      </w:r>
      <w:proofErr w:type="gramEnd"/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considered to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>raise</w:t>
      </w:r>
      <w:r w:rsidR="00E85C5E" w:rsidRPr="0054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necessary funds. 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Companies </w:t>
      </w:r>
      <w:r w:rsidR="00ED587F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which are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short</w:t>
      </w:r>
      <w:r w:rsidR="00ED587F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cash flows 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can take steps such as reducing credit sales, lowering costs, reducing payment of dividends, 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collecting credit early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making plans to r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eschedul</w:t>
      </w: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34559"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debt repayment </w:t>
      </w:r>
      <w:proofErr w:type="spellStart"/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-630329646"/>
          <w:citation/>
        </w:sdt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instrText xml:space="preserve"> CITATION ANT12 \l 1033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 xml:space="preserve"> </w:t>
          </w:r>
          <w:r w:rsidRPr="0054280E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shd w:val="clear" w:color="auto" w:fill="FFFFFF"/>
            </w:rPr>
            <w:t>(ANTHONY A ATKINSON, 2012)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</w:rPr>
            <w:fldChar w:fldCharType="end"/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71843E2" w14:textId="77777777" w:rsidR="0054280E" w:rsidRPr="0054280E" w:rsidRDefault="0054280E" w:rsidP="005428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id w:val="-168819863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175F8D5E" w14:textId="452F9696" w:rsidR="0054280E" w:rsidRDefault="0054280E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14:paraId="54CEDB66" w14:textId="77777777" w:rsidR="0054280E" w:rsidRDefault="0054280E" w:rsidP="0054280E">
              <w:pPr>
                <w:pStyle w:val="Bibliography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ANTHONY A ATKINSON, R. S. K., 2012. </w:t>
              </w:r>
              <w:r>
                <w:rPr>
                  <w:i/>
                  <w:iCs/>
                  <w:noProof/>
                </w:rPr>
                <w:t xml:space="preserve">MANAGEMENT ACCOUNTING. </w:t>
              </w:r>
              <w:r>
                <w:rPr>
                  <w:noProof/>
                </w:rPr>
                <w:t>CHICAGO: PEARSON.</w:t>
              </w:r>
            </w:p>
            <w:p w14:paraId="47BF0F70" w14:textId="61DF0E2C" w:rsidR="0054280E" w:rsidRDefault="0054280E" w:rsidP="0054280E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5E60B9E" w14:textId="659E9BA5" w:rsidR="004A635A" w:rsidRPr="0054280E" w:rsidRDefault="0054280E" w:rsidP="005428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.</w:t>
      </w:r>
    </w:p>
    <w:sectPr w:rsidR="004A635A" w:rsidRPr="0054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7CCF"/>
    <w:multiLevelType w:val="hybridMultilevel"/>
    <w:tmpl w:val="47F28A8C"/>
    <w:lvl w:ilvl="0" w:tplc="0AF6C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D7"/>
    <w:rsid w:val="00004739"/>
    <w:rsid w:val="000224E3"/>
    <w:rsid w:val="001C05D7"/>
    <w:rsid w:val="004A635A"/>
    <w:rsid w:val="0054280E"/>
    <w:rsid w:val="007301DB"/>
    <w:rsid w:val="0074607D"/>
    <w:rsid w:val="007A26D0"/>
    <w:rsid w:val="00904162"/>
    <w:rsid w:val="009E1A54"/>
    <w:rsid w:val="00A16500"/>
    <w:rsid w:val="00B30DC0"/>
    <w:rsid w:val="00D34559"/>
    <w:rsid w:val="00DC5632"/>
    <w:rsid w:val="00E85C5E"/>
    <w:rsid w:val="00E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A17"/>
  <w15:chartTrackingRefBased/>
  <w15:docId w15:val="{F6DD8692-566D-43A9-8C75-248448D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3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A63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45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4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ANT12</b:Tag>
    <b:SourceType>Book</b:SourceType>
    <b:Guid>{3E52F149-8C6F-4B47-8B6A-6A562E56E254}</b:Guid>
    <b:Author>
      <b:Author>
        <b:NameList>
          <b:Person>
            <b:Last>ANTHONY A ATKINSON</b:Last>
            <b:First>Robert</b:First>
            <b:Middle>S. Kaplan</b:Middle>
          </b:Person>
        </b:NameList>
      </b:Author>
    </b:Author>
    <b:Title>MANAGEMENT ACCOUNTING</b:Title>
    <b:Year>2012</b:Year>
    <b:City>CHICAGO</b:City>
    <b:Publisher>PEARSON</b:Publisher>
    <b:RefOrder>1</b:RefOrder>
  </b:Source>
</b:Sources>
</file>

<file path=customXml/itemProps1.xml><?xml version="1.0" encoding="utf-8"?>
<ds:datastoreItem xmlns:ds="http://schemas.openxmlformats.org/officeDocument/2006/customXml" ds:itemID="{91D7FFBE-A8AA-4B41-AA97-FA167DDE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samaresh chhotray</dc:creator>
  <cp:keywords/>
  <dc:description/>
  <cp:lastModifiedBy>samaresh chhotray</cp:lastModifiedBy>
  <cp:revision>15</cp:revision>
  <dcterms:created xsi:type="dcterms:W3CDTF">2020-04-01T11:01:00Z</dcterms:created>
  <dcterms:modified xsi:type="dcterms:W3CDTF">2020-04-01T11:32:00Z</dcterms:modified>
</cp:coreProperties>
</file>