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B2E7" w14:textId="77A6569B" w:rsidR="00176312" w:rsidRDefault="009F160D" w:rsidP="00AE2069">
      <w:pPr>
        <w:pStyle w:val="Title"/>
        <w:jc w:val="center"/>
      </w:pPr>
      <w:r>
        <w:t>ACC81210</w:t>
      </w:r>
    </w:p>
    <w:p w14:paraId="435577FD" w14:textId="40E8EC2B" w:rsidR="009F160D" w:rsidRDefault="009F160D" w:rsidP="00AE2069">
      <w:pPr>
        <w:pStyle w:val="Title"/>
        <w:jc w:val="center"/>
      </w:pPr>
    </w:p>
    <w:p w14:paraId="42B8FD7F" w14:textId="340F0A13" w:rsidR="009F160D" w:rsidRDefault="00911935" w:rsidP="00AE2069">
      <w:pPr>
        <w:pStyle w:val="Title"/>
        <w:jc w:val="center"/>
      </w:pPr>
      <w:r>
        <w:t xml:space="preserve">Accounting </w:t>
      </w:r>
      <w:r w:rsidR="00AE2069">
        <w:t>for</w:t>
      </w:r>
      <w:r>
        <w:t xml:space="preserve"> Managers</w:t>
      </w:r>
    </w:p>
    <w:p w14:paraId="4030B7EC" w14:textId="5D9D23A7" w:rsidR="00AE2069" w:rsidRDefault="00AE2069" w:rsidP="00AE2069">
      <w:pPr>
        <w:pStyle w:val="Title"/>
        <w:jc w:val="center"/>
      </w:pPr>
      <w:r>
        <w:t>Assignment 3</w:t>
      </w:r>
    </w:p>
    <w:p w14:paraId="706DB015" w14:textId="77777777" w:rsidR="00AE2069" w:rsidRDefault="00AE2069" w:rsidP="009F160D"/>
    <w:p w14:paraId="7C7ACE39" w14:textId="0E465D51" w:rsidR="003A5393" w:rsidRDefault="003A5393" w:rsidP="009F160D"/>
    <w:p w14:paraId="3C76A299" w14:textId="2E48ADEF" w:rsidR="003A5393" w:rsidRDefault="003A5393" w:rsidP="009F160D"/>
    <w:p w14:paraId="3545884F" w14:textId="478B1A69" w:rsidR="003A5393" w:rsidRDefault="003A5393" w:rsidP="009F160D"/>
    <w:p w14:paraId="3E811492" w14:textId="78FF0A7D" w:rsidR="003A5393" w:rsidRDefault="003A5393" w:rsidP="009F160D"/>
    <w:p w14:paraId="6B425B5D" w14:textId="6BB7E5A9" w:rsidR="003A5393" w:rsidRDefault="003A5393" w:rsidP="009F160D"/>
    <w:p w14:paraId="08F26D5F" w14:textId="575A9B6B" w:rsidR="003A5393" w:rsidRDefault="003A5393" w:rsidP="009F160D"/>
    <w:p w14:paraId="4A0943C4" w14:textId="6079A59F" w:rsidR="003A5393" w:rsidRDefault="003A5393" w:rsidP="009F160D"/>
    <w:p w14:paraId="35D3A26C" w14:textId="130AE506" w:rsidR="003A5393" w:rsidRDefault="003A5393" w:rsidP="009F160D"/>
    <w:p w14:paraId="2400DE37" w14:textId="50599EF3" w:rsidR="003A5393" w:rsidRDefault="003A5393" w:rsidP="009F160D"/>
    <w:p w14:paraId="1933A83F" w14:textId="6DCA35CD" w:rsidR="003A5393" w:rsidRDefault="003A5393" w:rsidP="009F160D"/>
    <w:p w14:paraId="017EED2B" w14:textId="7D5D291D" w:rsidR="003A5393" w:rsidRDefault="003A5393" w:rsidP="009F160D"/>
    <w:p w14:paraId="79FF3AF7" w14:textId="4F85FDA8" w:rsidR="003A5393" w:rsidRDefault="003A5393" w:rsidP="009F160D"/>
    <w:p w14:paraId="6260ED79" w14:textId="3B8313D3" w:rsidR="003A5393" w:rsidRDefault="003A5393" w:rsidP="009F160D"/>
    <w:p w14:paraId="2E9C4977" w14:textId="3CBB1C78" w:rsidR="003A5393" w:rsidRDefault="003A5393" w:rsidP="009F160D"/>
    <w:p w14:paraId="713FF0F2" w14:textId="3D0B6D73" w:rsidR="003A5393" w:rsidRDefault="003A5393" w:rsidP="009F160D"/>
    <w:p w14:paraId="7A72A03A" w14:textId="1A79CDE7" w:rsidR="003A5393" w:rsidRDefault="003A5393" w:rsidP="009F160D"/>
    <w:p w14:paraId="4DDCE212" w14:textId="2DD9AD7F" w:rsidR="003A5393" w:rsidRDefault="003A5393" w:rsidP="009F160D"/>
    <w:p w14:paraId="12E1BCA1" w14:textId="790E17A5" w:rsidR="003A5393" w:rsidRDefault="003A5393" w:rsidP="009F160D"/>
    <w:p w14:paraId="2CAE06C2" w14:textId="2B461705" w:rsidR="003A5393" w:rsidRDefault="003A5393" w:rsidP="009F160D"/>
    <w:p w14:paraId="3AEDECCA" w14:textId="54A1D048" w:rsidR="003A5393" w:rsidRDefault="003A5393" w:rsidP="009F160D"/>
    <w:p w14:paraId="5EC03E42" w14:textId="10215D98" w:rsidR="003A5393" w:rsidRDefault="003A5393" w:rsidP="009F160D"/>
    <w:p w14:paraId="6B104E1B" w14:textId="6B91635B" w:rsidR="003A5393" w:rsidRDefault="003A5393" w:rsidP="009F160D"/>
    <w:p w14:paraId="11315055" w14:textId="0B7B0B4A" w:rsidR="003A5393" w:rsidRPr="002D313A" w:rsidRDefault="003A5393" w:rsidP="002D313A">
      <w:pPr>
        <w:spacing w:line="360" w:lineRule="auto"/>
        <w:jc w:val="both"/>
        <w:rPr>
          <w:b/>
          <w:bCs/>
          <w:sz w:val="24"/>
          <w:szCs w:val="24"/>
        </w:rPr>
      </w:pPr>
      <w:r w:rsidRPr="002D313A">
        <w:rPr>
          <w:b/>
          <w:bCs/>
        </w:rPr>
        <w:lastRenderedPageBreak/>
        <w:t>Question 1</w:t>
      </w:r>
    </w:p>
    <w:p w14:paraId="0A6CCC22" w14:textId="399C381C" w:rsidR="003A5393" w:rsidRPr="002D313A" w:rsidRDefault="003A5393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Contribution margin per unit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F20" w:rsidRPr="002D313A" w14:paraId="72850623" w14:textId="77777777" w:rsidTr="00825F20">
        <w:tc>
          <w:tcPr>
            <w:tcW w:w="4675" w:type="dxa"/>
          </w:tcPr>
          <w:p w14:paraId="24C5FE72" w14:textId="6F9FDEB7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 xml:space="preserve">Selling price Per unit </w:t>
            </w:r>
          </w:p>
        </w:tc>
        <w:tc>
          <w:tcPr>
            <w:tcW w:w="4675" w:type="dxa"/>
          </w:tcPr>
          <w:p w14:paraId="5ABF2897" w14:textId="1277A09E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$65</w:t>
            </w:r>
          </w:p>
        </w:tc>
      </w:tr>
      <w:tr w:rsidR="00825F20" w:rsidRPr="002D313A" w14:paraId="254DC27B" w14:textId="77777777" w:rsidTr="00825F20">
        <w:tc>
          <w:tcPr>
            <w:tcW w:w="4675" w:type="dxa"/>
          </w:tcPr>
          <w:p w14:paraId="74497262" w14:textId="0199261D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Less:</w:t>
            </w:r>
          </w:p>
        </w:tc>
        <w:tc>
          <w:tcPr>
            <w:tcW w:w="4675" w:type="dxa"/>
          </w:tcPr>
          <w:p w14:paraId="40B61B9A" w14:textId="77777777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5F20" w:rsidRPr="002D313A" w14:paraId="4C81C2F0" w14:textId="77777777" w:rsidTr="00825F20">
        <w:tc>
          <w:tcPr>
            <w:tcW w:w="4675" w:type="dxa"/>
          </w:tcPr>
          <w:p w14:paraId="332AB2DD" w14:textId="51727AAF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 xml:space="preserve">Variable cost per unit </w:t>
            </w:r>
          </w:p>
        </w:tc>
        <w:tc>
          <w:tcPr>
            <w:tcW w:w="4675" w:type="dxa"/>
          </w:tcPr>
          <w:p w14:paraId="081C9B62" w14:textId="7C95DBD9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$2</w:t>
            </w:r>
            <w:r w:rsidR="00823757" w:rsidRPr="002D313A">
              <w:rPr>
                <w:sz w:val="24"/>
                <w:szCs w:val="24"/>
              </w:rPr>
              <w:t>5</w:t>
            </w:r>
          </w:p>
        </w:tc>
      </w:tr>
      <w:tr w:rsidR="00825F20" w:rsidRPr="002D313A" w14:paraId="42A3482D" w14:textId="77777777" w:rsidTr="00825F20">
        <w:tc>
          <w:tcPr>
            <w:tcW w:w="4675" w:type="dxa"/>
          </w:tcPr>
          <w:p w14:paraId="76333EF5" w14:textId="4E8522B7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 xml:space="preserve">Contribution per unit </w:t>
            </w:r>
          </w:p>
        </w:tc>
        <w:tc>
          <w:tcPr>
            <w:tcW w:w="4675" w:type="dxa"/>
          </w:tcPr>
          <w:p w14:paraId="27033F62" w14:textId="1B5CA3B4" w:rsidR="00825F20" w:rsidRPr="002D313A" w:rsidRDefault="00825F20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</w:t>
            </w:r>
            <w:r w:rsidR="00823757" w:rsidRPr="002D313A">
              <w:rPr>
                <w:sz w:val="24"/>
                <w:szCs w:val="24"/>
              </w:rPr>
              <w:t>40</w:t>
            </w:r>
          </w:p>
        </w:tc>
      </w:tr>
    </w:tbl>
    <w:p w14:paraId="39215FE4" w14:textId="77777777" w:rsidR="00825F20" w:rsidRPr="002D313A" w:rsidRDefault="00825F20" w:rsidP="002D313A">
      <w:pPr>
        <w:spacing w:line="360" w:lineRule="auto"/>
        <w:jc w:val="both"/>
        <w:rPr>
          <w:sz w:val="24"/>
          <w:szCs w:val="24"/>
        </w:rPr>
      </w:pPr>
    </w:p>
    <w:p w14:paraId="70306508" w14:textId="28149B72" w:rsidR="003A5393" w:rsidRPr="002D313A" w:rsidRDefault="00825F20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>Contribution margin Ratio</w:t>
      </w:r>
    </w:p>
    <w:p w14:paraId="528EEB6B" w14:textId="4FEA4B73" w:rsidR="003A5393" w:rsidRPr="002D313A" w:rsidRDefault="003A5393" w:rsidP="002D313A">
      <w:pPr>
        <w:spacing w:line="360" w:lineRule="auto"/>
        <w:jc w:val="both"/>
        <w:rPr>
          <w:sz w:val="24"/>
          <w:szCs w:val="24"/>
        </w:rPr>
      </w:pPr>
    </w:p>
    <w:p w14:paraId="7D30B9C1" w14:textId="06415873" w:rsidR="00823757" w:rsidRPr="002D313A" w:rsidRDefault="00823757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Contribution margin Ratio =$40/$65 *100 = </w:t>
      </w:r>
      <w:r w:rsidR="00007D35" w:rsidRPr="002D313A">
        <w:rPr>
          <w:sz w:val="24"/>
          <w:szCs w:val="24"/>
        </w:rPr>
        <w:t>61.538%</w:t>
      </w:r>
      <w:sdt>
        <w:sdtPr>
          <w:rPr>
            <w:sz w:val="24"/>
            <w:szCs w:val="24"/>
          </w:rPr>
          <w:id w:val="-254059098"/>
          <w:citation/>
        </w:sdtPr>
        <w:sdtContent>
          <w:r w:rsidR="006375E9">
            <w:rPr>
              <w:sz w:val="24"/>
              <w:szCs w:val="24"/>
            </w:rPr>
            <w:fldChar w:fldCharType="begin"/>
          </w:r>
          <w:r w:rsidR="006375E9">
            <w:rPr>
              <w:sz w:val="24"/>
              <w:szCs w:val="24"/>
            </w:rPr>
            <w:instrText xml:space="preserve"> CITATION dav12 \l 1033 </w:instrText>
          </w:r>
          <w:r w:rsidR="006375E9">
            <w:rPr>
              <w:sz w:val="24"/>
              <w:szCs w:val="24"/>
            </w:rPr>
            <w:fldChar w:fldCharType="separate"/>
          </w:r>
          <w:r w:rsidR="006375E9">
            <w:rPr>
              <w:noProof/>
              <w:sz w:val="24"/>
              <w:szCs w:val="24"/>
            </w:rPr>
            <w:t xml:space="preserve"> </w:t>
          </w:r>
          <w:r w:rsidR="006375E9" w:rsidRPr="006375E9">
            <w:rPr>
              <w:noProof/>
              <w:sz w:val="24"/>
              <w:szCs w:val="24"/>
            </w:rPr>
            <w:t>(David Kieso,Jerry J. Weygandt and Terry D. Warfield, 2012, 15th edition)</w:t>
          </w:r>
          <w:r w:rsidR="006375E9">
            <w:rPr>
              <w:sz w:val="24"/>
              <w:szCs w:val="24"/>
            </w:rPr>
            <w:fldChar w:fldCharType="end"/>
          </w:r>
        </w:sdtContent>
      </w:sdt>
    </w:p>
    <w:p w14:paraId="6A5D63F9" w14:textId="1BD14890" w:rsidR="003A5393" w:rsidRPr="002D313A" w:rsidRDefault="003A5393" w:rsidP="002D313A">
      <w:pPr>
        <w:spacing w:line="360" w:lineRule="auto"/>
        <w:jc w:val="both"/>
        <w:rPr>
          <w:sz w:val="24"/>
          <w:szCs w:val="24"/>
        </w:rPr>
      </w:pPr>
    </w:p>
    <w:p w14:paraId="46D96E84" w14:textId="4C2CDB39" w:rsidR="003A5393" w:rsidRPr="002D313A" w:rsidRDefault="00733BE3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BEP </w:t>
      </w:r>
    </w:p>
    <w:p w14:paraId="6FE301A1" w14:textId="4B211577" w:rsidR="00636D9C" w:rsidRPr="002D313A" w:rsidRDefault="00636D9C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BEP (in units) </w:t>
      </w:r>
      <w:r w:rsidR="003E59BB" w:rsidRPr="002D313A">
        <w:rPr>
          <w:sz w:val="24"/>
          <w:szCs w:val="24"/>
        </w:rPr>
        <w:t xml:space="preserve">= Fixed cost / Contribution per unit =$58,000 / $40 = </w:t>
      </w:r>
      <w:r w:rsidR="008C550E" w:rsidRPr="002D313A">
        <w:rPr>
          <w:sz w:val="24"/>
          <w:szCs w:val="24"/>
        </w:rPr>
        <w:t xml:space="preserve">1450 units </w:t>
      </w:r>
    </w:p>
    <w:p w14:paraId="4F77ABA4" w14:textId="6AD10CF9" w:rsidR="008C550E" w:rsidRPr="002D313A" w:rsidRDefault="008C550E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BEP (in Dollars) = Fixed cost / Contribution margin </w:t>
      </w:r>
      <w:proofErr w:type="gramStart"/>
      <w:r w:rsidRPr="002D313A">
        <w:rPr>
          <w:sz w:val="24"/>
          <w:szCs w:val="24"/>
        </w:rPr>
        <w:t>Ratio  =</w:t>
      </w:r>
      <w:proofErr w:type="gramEnd"/>
      <w:r w:rsidRPr="002D313A">
        <w:rPr>
          <w:sz w:val="24"/>
          <w:szCs w:val="24"/>
        </w:rPr>
        <w:t xml:space="preserve">$58,000 / 61.538% </w:t>
      </w:r>
      <w:r w:rsidR="007947A1" w:rsidRPr="002D313A">
        <w:rPr>
          <w:sz w:val="24"/>
          <w:szCs w:val="24"/>
        </w:rPr>
        <w:t xml:space="preserve"> = $94</w:t>
      </w:r>
      <w:r w:rsidR="00C50EEE" w:rsidRPr="002D313A">
        <w:rPr>
          <w:sz w:val="24"/>
          <w:szCs w:val="24"/>
        </w:rPr>
        <w:t>,250.70</w:t>
      </w:r>
      <w:r w:rsidRPr="002D313A">
        <w:rPr>
          <w:sz w:val="24"/>
          <w:szCs w:val="24"/>
        </w:rPr>
        <w:t xml:space="preserve"> </w:t>
      </w:r>
    </w:p>
    <w:p w14:paraId="051E6C57" w14:textId="35D6C456" w:rsidR="003A5393" w:rsidRPr="002D313A" w:rsidRDefault="002B19E9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Number of nights </w:t>
      </w:r>
      <w:r w:rsidR="001B79E3" w:rsidRPr="002D313A">
        <w:rPr>
          <w:sz w:val="24"/>
          <w:szCs w:val="24"/>
        </w:rPr>
        <w:t>required for a target net profit of $80,000</w:t>
      </w:r>
    </w:p>
    <w:p w14:paraId="5A137B9E" w14:textId="6BDB180E" w:rsidR="001B79E3" w:rsidRPr="002D313A" w:rsidRDefault="001B79E3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Units Required for a profit of $80,000 = (Fixed cost + target </w:t>
      </w:r>
      <w:proofErr w:type="gramStart"/>
      <w:r w:rsidRPr="002D313A">
        <w:rPr>
          <w:sz w:val="24"/>
          <w:szCs w:val="24"/>
        </w:rPr>
        <w:t>Profit )</w:t>
      </w:r>
      <w:proofErr w:type="gramEnd"/>
      <w:r w:rsidRPr="002D313A">
        <w:rPr>
          <w:sz w:val="24"/>
          <w:szCs w:val="24"/>
        </w:rPr>
        <w:t xml:space="preserve">/ Contribution per unit =($58,000 +80,000) / $40 = </w:t>
      </w:r>
      <w:r w:rsidR="00A5319C" w:rsidRPr="002D313A">
        <w:rPr>
          <w:sz w:val="24"/>
          <w:szCs w:val="24"/>
        </w:rPr>
        <w:t>3,450</w:t>
      </w:r>
      <w:r w:rsidRPr="002D313A">
        <w:rPr>
          <w:sz w:val="24"/>
          <w:szCs w:val="24"/>
        </w:rPr>
        <w:t xml:space="preserve"> units </w:t>
      </w:r>
    </w:p>
    <w:p w14:paraId="387A5269" w14:textId="4B262617" w:rsidR="001B79E3" w:rsidRPr="002D313A" w:rsidRDefault="001B79E3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>Revenue  Required for a profit of $80,000 = (Fixed cost + target Profit )/ Contribution margin Ratio  = ($58,000+80,000) / 61.538%  = $</w:t>
      </w:r>
      <w:r w:rsidR="00CE0169" w:rsidRPr="002D313A">
        <w:rPr>
          <w:sz w:val="24"/>
          <w:szCs w:val="24"/>
        </w:rPr>
        <w:t xml:space="preserve"> 224,</w:t>
      </w:r>
      <w:r w:rsidR="007D031E" w:rsidRPr="002D313A">
        <w:rPr>
          <w:sz w:val="24"/>
          <w:szCs w:val="24"/>
        </w:rPr>
        <w:t>251.68</w:t>
      </w:r>
      <w:r w:rsidR="00CC26B5" w:rsidRPr="002D313A">
        <w:rPr>
          <w:sz w:val="24"/>
          <w:szCs w:val="24"/>
        </w:rPr>
        <w:t>.</w:t>
      </w:r>
      <w:sdt>
        <w:sdtPr>
          <w:rPr>
            <w:sz w:val="24"/>
            <w:szCs w:val="24"/>
          </w:rPr>
          <w:id w:val="-2090067307"/>
          <w:citation/>
        </w:sdtPr>
        <w:sdtContent>
          <w:r w:rsidR="006375E9">
            <w:rPr>
              <w:sz w:val="24"/>
              <w:szCs w:val="24"/>
            </w:rPr>
            <w:fldChar w:fldCharType="begin"/>
          </w:r>
          <w:r w:rsidR="006375E9">
            <w:rPr>
              <w:sz w:val="24"/>
              <w:szCs w:val="24"/>
            </w:rPr>
            <w:instrText xml:space="preserve"> CITATION Cha12 \l 1033 </w:instrText>
          </w:r>
          <w:r w:rsidR="006375E9">
            <w:rPr>
              <w:sz w:val="24"/>
              <w:szCs w:val="24"/>
            </w:rPr>
            <w:fldChar w:fldCharType="separate"/>
          </w:r>
          <w:r w:rsidR="006375E9">
            <w:rPr>
              <w:noProof/>
              <w:sz w:val="24"/>
              <w:szCs w:val="24"/>
            </w:rPr>
            <w:t xml:space="preserve"> </w:t>
          </w:r>
          <w:r w:rsidR="006375E9" w:rsidRPr="006375E9">
            <w:rPr>
              <w:noProof/>
              <w:sz w:val="24"/>
              <w:szCs w:val="24"/>
            </w:rPr>
            <w:t>(Datar, 2012)</w:t>
          </w:r>
          <w:r w:rsidR="006375E9">
            <w:rPr>
              <w:sz w:val="24"/>
              <w:szCs w:val="24"/>
            </w:rPr>
            <w:fldChar w:fldCharType="end"/>
          </w:r>
        </w:sdtContent>
      </w:sdt>
      <w:r w:rsidRPr="002D313A">
        <w:rPr>
          <w:sz w:val="24"/>
          <w:szCs w:val="24"/>
        </w:rPr>
        <w:t xml:space="preserve"> </w:t>
      </w:r>
    </w:p>
    <w:p w14:paraId="217A1017" w14:textId="7819D67E" w:rsidR="003A5393" w:rsidRPr="002D313A" w:rsidRDefault="001736D1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Margin of safety </w:t>
      </w:r>
    </w:p>
    <w:p w14:paraId="12469D35" w14:textId="6641C966" w:rsidR="001736D1" w:rsidRPr="002D313A" w:rsidRDefault="001736D1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MOS = actual sales – BEP sales = 2500 room units – 1450 units = 1050 units </w:t>
      </w:r>
    </w:p>
    <w:p w14:paraId="04D8462B" w14:textId="69C5A17C" w:rsidR="001736D1" w:rsidRPr="002D313A" w:rsidRDefault="00570BAD" w:rsidP="002D31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 xml:space="preserve">New BEP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0BAD" w:rsidRPr="002D313A" w14:paraId="1C9333D5" w14:textId="77777777" w:rsidTr="00005D56">
        <w:tc>
          <w:tcPr>
            <w:tcW w:w="4675" w:type="dxa"/>
          </w:tcPr>
          <w:p w14:paraId="043F5F0D" w14:textId="77777777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lastRenderedPageBreak/>
              <w:t xml:space="preserve">Selling price Per unit </w:t>
            </w:r>
          </w:p>
        </w:tc>
        <w:tc>
          <w:tcPr>
            <w:tcW w:w="4675" w:type="dxa"/>
          </w:tcPr>
          <w:p w14:paraId="0E2E2D79" w14:textId="77777777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$65</w:t>
            </w:r>
          </w:p>
        </w:tc>
      </w:tr>
      <w:tr w:rsidR="00570BAD" w:rsidRPr="002D313A" w14:paraId="48476A5E" w14:textId="77777777" w:rsidTr="00005D56">
        <w:tc>
          <w:tcPr>
            <w:tcW w:w="4675" w:type="dxa"/>
          </w:tcPr>
          <w:p w14:paraId="563820AF" w14:textId="77777777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Less:</w:t>
            </w:r>
          </w:p>
        </w:tc>
        <w:tc>
          <w:tcPr>
            <w:tcW w:w="4675" w:type="dxa"/>
          </w:tcPr>
          <w:p w14:paraId="424ABD27" w14:textId="77777777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0BAD" w:rsidRPr="002D313A" w14:paraId="3D6DCC5B" w14:textId="77777777" w:rsidTr="00005D56">
        <w:tc>
          <w:tcPr>
            <w:tcW w:w="4675" w:type="dxa"/>
          </w:tcPr>
          <w:p w14:paraId="76C872E2" w14:textId="31456D1D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Variable cost per unit (</w:t>
            </w:r>
            <w:r w:rsidR="005A0349" w:rsidRPr="002D313A">
              <w:rPr>
                <w:sz w:val="24"/>
                <w:szCs w:val="24"/>
              </w:rPr>
              <w:t>12+1.2 + 7+6)</w:t>
            </w:r>
          </w:p>
        </w:tc>
        <w:tc>
          <w:tcPr>
            <w:tcW w:w="4675" w:type="dxa"/>
          </w:tcPr>
          <w:p w14:paraId="02EC4709" w14:textId="200A9DBB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$2</w:t>
            </w:r>
            <w:r w:rsidR="005A0349" w:rsidRPr="002D313A">
              <w:rPr>
                <w:sz w:val="24"/>
                <w:szCs w:val="24"/>
              </w:rPr>
              <w:t>6.2</w:t>
            </w:r>
          </w:p>
        </w:tc>
      </w:tr>
      <w:tr w:rsidR="00570BAD" w:rsidRPr="002D313A" w14:paraId="2E6F83CF" w14:textId="77777777" w:rsidTr="00005D56">
        <w:tc>
          <w:tcPr>
            <w:tcW w:w="4675" w:type="dxa"/>
          </w:tcPr>
          <w:p w14:paraId="38459FB8" w14:textId="77777777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 xml:space="preserve">Contribution per unit </w:t>
            </w:r>
          </w:p>
        </w:tc>
        <w:tc>
          <w:tcPr>
            <w:tcW w:w="4675" w:type="dxa"/>
          </w:tcPr>
          <w:p w14:paraId="620D2C76" w14:textId="00788002" w:rsidR="00570BAD" w:rsidRPr="002D313A" w:rsidRDefault="00570BAD" w:rsidP="002D31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D313A">
              <w:rPr>
                <w:sz w:val="24"/>
                <w:szCs w:val="24"/>
              </w:rPr>
              <w:t>$</w:t>
            </w:r>
            <w:r w:rsidR="005A0349" w:rsidRPr="002D313A">
              <w:rPr>
                <w:sz w:val="24"/>
                <w:szCs w:val="24"/>
              </w:rPr>
              <w:t>38.8</w:t>
            </w:r>
          </w:p>
        </w:tc>
      </w:tr>
    </w:tbl>
    <w:p w14:paraId="305D6E69" w14:textId="5BE80348" w:rsidR="005A0349" w:rsidRPr="002D313A" w:rsidRDefault="005A0349" w:rsidP="002D313A">
      <w:pPr>
        <w:spacing w:line="360" w:lineRule="auto"/>
        <w:jc w:val="both"/>
        <w:rPr>
          <w:sz w:val="24"/>
          <w:szCs w:val="24"/>
        </w:rPr>
      </w:pPr>
      <w:r w:rsidRPr="002D313A">
        <w:rPr>
          <w:sz w:val="24"/>
          <w:szCs w:val="24"/>
        </w:rPr>
        <w:t>New BEP (in units) = Fixed cost / Contribution per unit =</w:t>
      </w:r>
      <w:r w:rsidR="007956BD" w:rsidRPr="002D313A">
        <w:rPr>
          <w:sz w:val="24"/>
          <w:szCs w:val="24"/>
        </w:rPr>
        <w:t xml:space="preserve"> (</w:t>
      </w:r>
      <w:r w:rsidRPr="002D313A">
        <w:rPr>
          <w:sz w:val="24"/>
          <w:szCs w:val="24"/>
        </w:rPr>
        <w:t>$58,000</w:t>
      </w:r>
      <w:r w:rsidR="007956BD" w:rsidRPr="002D313A">
        <w:rPr>
          <w:sz w:val="24"/>
          <w:szCs w:val="24"/>
        </w:rPr>
        <w:t>+5,000</w:t>
      </w:r>
      <w:proofErr w:type="gramStart"/>
      <w:r w:rsidR="007956BD" w:rsidRPr="002D313A">
        <w:rPr>
          <w:sz w:val="24"/>
          <w:szCs w:val="24"/>
        </w:rPr>
        <w:t xml:space="preserve">) </w:t>
      </w:r>
      <w:r w:rsidRPr="002D313A">
        <w:rPr>
          <w:sz w:val="24"/>
          <w:szCs w:val="24"/>
        </w:rPr>
        <w:t xml:space="preserve"> /</w:t>
      </w:r>
      <w:proofErr w:type="gramEnd"/>
      <w:r w:rsidRPr="002D313A">
        <w:rPr>
          <w:sz w:val="24"/>
          <w:szCs w:val="24"/>
        </w:rPr>
        <w:t xml:space="preserve"> $</w:t>
      </w:r>
      <w:r w:rsidR="007956BD" w:rsidRPr="002D313A">
        <w:rPr>
          <w:sz w:val="24"/>
          <w:szCs w:val="24"/>
        </w:rPr>
        <w:t xml:space="preserve">38.8 </w:t>
      </w:r>
      <w:r w:rsidRPr="002D313A">
        <w:rPr>
          <w:sz w:val="24"/>
          <w:szCs w:val="24"/>
        </w:rPr>
        <w:t xml:space="preserve"> = </w:t>
      </w:r>
      <w:r w:rsidR="002D313A" w:rsidRPr="002D313A">
        <w:rPr>
          <w:sz w:val="24"/>
          <w:szCs w:val="24"/>
        </w:rPr>
        <w:t xml:space="preserve">1623.71 units or 1624 </w:t>
      </w:r>
      <w:r w:rsidRPr="002D313A">
        <w:rPr>
          <w:sz w:val="24"/>
          <w:szCs w:val="24"/>
        </w:rPr>
        <w:t xml:space="preserve">units </w:t>
      </w:r>
    </w:p>
    <w:p w14:paraId="2302A8CA" w14:textId="48213D2D" w:rsidR="002D313A" w:rsidRDefault="002D313A" w:rsidP="002D313A">
      <w:pPr>
        <w:spacing w:line="360" w:lineRule="auto"/>
        <w:jc w:val="both"/>
        <w:rPr>
          <w:b/>
          <w:bCs/>
        </w:rPr>
      </w:pPr>
      <w:r w:rsidRPr="002D313A">
        <w:rPr>
          <w:b/>
          <w:bCs/>
        </w:rPr>
        <w:t xml:space="preserve">Question </w:t>
      </w:r>
      <w:r>
        <w:rPr>
          <w:b/>
          <w:bCs/>
        </w:rPr>
        <w:t>2</w:t>
      </w:r>
    </w:p>
    <w:p w14:paraId="3E34C7C8" w14:textId="26F6D60B" w:rsidR="00BE5757" w:rsidRPr="00CC1478" w:rsidRDefault="00686596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478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7B0345" w:rsidRPr="00CC1478" w14:paraId="04B78FB0" w14:textId="77777777" w:rsidTr="00731DC0">
        <w:tc>
          <w:tcPr>
            <w:tcW w:w="4675" w:type="dxa"/>
          </w:tcPr>
          <w:p w14:paraId="73CBB819" w14:textId="77777777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28C91" w14:textId="5C680F83" w:rsidR="007B0345" w:rsidRPr="00CC1478" w:rsidRDefault="00731DC0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B0345" w:rsidRPr="00CC1478" w14:paraId="0677E288" w14:textId="77777777" w:rsidTr="00731DC0">
        <w:tc>
          <w:tcPr>
            <w:tcW w:w="4675" w:type="dxa"/>
          </w:tcPr>
          <w:p w14:paraId="111013D4" w14:textId="3C749D3C" w:rsidR="007B0345" w:rsidRPr="00CC1478" w:rsidRDefault="007B0345" w:rsidP="007B03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710" w:type="dxa"/>
          </w:tcPr>
          <w:p w14:paraId="30D56B08" w14:textId="3CEC50EF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B0345" w:rsidRPr="00CC1478" w14:paraId="53748564" w14:textId="77777777" w:rsidTr="00731DC0">
        <w:tc>
          <w:tcPr>
            <w:tcW w:w="4675" w:type="dxa"/>
          </w:tcPr>
          <w:p w14:paraId="3DE028C1" w14:textId="77777777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Less: </w:t>
            </w:r>
          </w:p>
          <w:p w14:paraId="403A3FF7" w14:textId="7BE93D43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cost of goods sold </w:t>
            </w:r>
          </w:p>
        </w:tc>
        <w:tc>
          <w:tcPr>
            <w:tcW w:w="1710" w:type="dxa"/>
          </w:tcPr>
          <w:p w14:paraId="1506F3A1" w14:textId="77777777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C84A" w14:textId="5B883FDD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7B0345" w:rsidRPr="00CC1478" w14:paraId="67FFC82F" w14:textId="77777777" w:rsidTr="00731DC0">
        <w:tc>
          <w:tcPr>
            <w:tcW w:w="4675" w:type="dxa"/>
          </w:tcPr>
          <w:p w14:paraId="6C5AF587" w14:textId="7966C3C9" w:rsidR="007B0345" w:rsidRPr="00CC1478" w:rsidRDefault="007B034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="004924B2"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products </w:t>
            </w:r>
            <w:r w:rsidR="00CC1478" w:rsidRPr="00CC1478">
              <w:rPr>
                <w:rFonts w:ascii="Times New Roman" w:hAnsi="Times New Roman" w:cs="Times New Roman"/>
                <w:sz w:val="24"/>
                <w:szCs w:val="24"/>
              </w:rPr>
              <w:t>(variable costs)</w:t>
            </w:r>
          </w:p>
        </w:tc>
        <w:tc>
          <w:tcPr>
            <w:tcW w:w="1710" w:type="dxa"/>
          </w:tcPr>
          <w:p w14:paraId="788A2D7B" w14:textId="7A6A383A" w:rsidR="007B0345" w:rsidRPr="00CC1478" w:rsidRDefault="004924B2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930" w:rsidRPr="00CC147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</w:tr>
      <w:tr w:rsidR="00DA4930" w:rsidRPr="00CC1478" w14:paraId="6CC60E05" w14:textId="77777777" w:rsidTr="00731DC0">
        <w:tc>
          <w:tcPr>
            <w:tcW w:w="4675" w:type="dxa"/>
          </w:tcPr>
          <w:p w14:paraId="177469AE" w14:textId="52CB440D" w:rsidR="00DA4930" w:rsidRPr="00CC1478" w:rsidRDefault="00DA4930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Total variable costs </w:t>
            </w:r>
          </w:p>
        </w:tc>
        <w:tc>
          <w:tcPr>
            <w:tcW w:w="1710" w:type="dxa"/>
          </w:tcPr>
          <w:p w14:paraId="6806ED2F" w14:textId="4FCBB9E3" w:rsidR="00DA4930" w:rsidRPr="00CC1478" w:rsidRDefault="00731DC0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76300</w:t>
            </w:r>
          </w:p>
        </w:tc>
      </w:tr>
      <w:tr w:rsidR="00731DC0" w:rsidRPr="00CC1478" w14:paraId="3C996A98" w14:textId="77777777" w:rsidTr="00731DC0">
        <w:tc>
          <w:tcPr>
            <w:tcW w:w="4675" w:type="dxa"/>
          </w:tcPr>
          <w:p w14:paraId="5886302D" w14:textId="116216AB" w:rsidR="00731DC0" w:rsidRPr="00CC1478" w:rsidRDefault="00731DC0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Contribution margin </w:t>
            </w:r>
          </w:p>
        </w:tc>
        <w:tc>
          <w:tcPr>
            <w:tcW w:w="1710" w:type="dxa"/>
          </w:tcPr>
          <w:p w14:paraId="2EF3087D" w14:textId="79CF9DC4" w:rsidR="00731DC0" w:rsidRPr="00CC1478" w:rsidRDefault="003664FD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1DC0" w:rsidRPr="00CC1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E77" w:rsidRPr="00CC147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60E77" w:rsidRPr="00CC1478" w14:paraId="6540B841" w14:textId="77777777" w:rsidTr="00731DC0">
        <w:tc>
          <w:tcPr>
            <w:tcW w:w="4675" w:type="dxa"/>
          </w:tcPr>
          <w:p w14:paraId="242F52B4" w14:textId="0A3B2BD7" w:rsidR="00F60E77" w:rsidRPr="00CC1478" w:rsidRDefault="00F60E77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Contribution Margin Ratio </w:t>
            </w:r>
          </w:p>
        </w:tc>
        <w:tc>
          <w:tcPr>
            <w:tcW w:w="1710" w:type="dxa"/>
          </w:tcPr>
          <w:p w14:paraId="46848720" w14:textId="7F9B8377" w:rsidR="00F60E77" w:rsidRPr="00CC1478" w:rsidRDefault="001B1A08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45.5%</w:t>
            </w:r>
          </w:p>
        </w:tc>
      </w:tr>
    </w:tbl>
    <w:p w14:paraId="1AE511F1" w14:textId="60EE1361" w:rsidR="00BE5757" w:rsidRPr="00CC1478" w:rsidRDefault="00BE5757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A5F5C" w14:textId="7FD3FB21" w:rsidR="00BE5757" w:rsidRPr="00CC1478" w:rsidRDefault="001B1A08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t xml:space="preserve">This means the juice Bar has a Contribution Margin Ratio of 45.5% or for every $100 of sales it generates a contribution of </w:t>
      </w:r>
      <w:r w:rsidR="008575D3" w:rsidRPr="00CC1478">
        <w:rPr>
          <w:rFonts w:ascii="Times New Roman" w:hAnsi="Times New Roman" w:cs="Times New Roman"/>
          <w:sz w:val="24"/>
          <w:szCs w:val="24"/>
        </w:rPr>
        <w:t>$45.5</w:t>
      </w:r>
    </w:p>
    <w:p w14:paraId="02562384" w14:textId="2DB5229E" w:rsidR="008575D3" w:rsidRPr="00CC1478" w:rsidRDefault="008575D3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t>The fixed costs of the firm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6CB" w:rsidRPr="00CC1478" w14:paraId="04DAC18A" w14:textId="77777777" w:rsidTr="008575D3">
        <w:tc>
          <w:tcPr>
            <w:tcW w:w="4675" w:type="dxa"/>
          </w:tcPr>
          <w:p w14:paraId="67DD7994" w14:textId="77777777" w:rsidR="00E636CB" w:rsidRPr="00CC1478" w:rsidRDefault="00E636C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68E1C26" w14:textId="573F758B" w:rsidR="00E636CB" w:rsidRPr="00CC1478" w:rsidRDefault="00E636C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575D3" w:rsidRPr="00CC1478" w14:paraId="42090BFD" w14:textId="77777777" w:rsidTr="008575D3">
        <w:tc>
          <w:tcPr>
            <w:tcW w:w="4675" w:type="dxa"/>
          </w:tcPr>
          <w:p w14:paraId="17D3CE76" w14:textId="0E203833" w:rsidR="008575D3" w:rsidRPr="00CC1478" w:rsidRDefault="008575D3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Wages </w:t>
            </w:r>
          </w:p>
        </w:tc>
        <w:tc>
          <w:tcPr>
            <w:tcW w:w="4675" w:type="dxa"/>
          </w:tcPr>
          <w:p w14:paraId="33A452CB" w14:textId="381A8A72" w:rsidR="008575D3" w:rsidRPr="00CC1478" w:rsidRDefault="008575D3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8575D3" w:rsidRPr="00CC1478" w14:paraId="76DAAFDE" w14:textId="77777777" w:rsidTr="008575D3">
        <w:tc>
          <w:tcPr>
            <w:tcW w:w="4675" w:type="dxa"/>
          </w:tcPr>
          <w:p w14:paraId="701DC55E" w14:textId="15DD4DDF" w:rsidR="008575D3" w:rsidRPr="00CC1478" w:rsidRDefault="00725227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Cost of electricity </w:t>
            </w:r>
          </w:p>
        </w:tc>
        <w:tc>
          <w:tcPr>
            <w:tcW w:w="4675" w:type="dxa"/>
          </w:tcPr>
          <w:p w14:paraId="4129ACE5" w14:textId="3807EE86" w:rsidR="008575D3" w:rsidRPr="00CC1478" w:rsidRDefault="00725227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13,700</w:t>
            </w:r>
          </w:p>
        </w:tc>
      </w:tr>
      <w:tr w:rsidR="008575D3" w:rsidRPr="00CC1478" w14:paraId="0BB5B6B0" w14:textId="77777777" w:rsidTr="008575D3">
        <w:tc>
          <w:tcPr>
            <w:tcW w:w="4675" w:type="dxa"/>
          </w:tcPr>
          <w:p w14:paraId="3E99E051" w14:textId="6643F458" w:rsidR="008575D3" w:rsidRPr="00CC1478" w:rsidRDefault="00E36D02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Depreciation of Equipment’s </w:t>
            </w:r>
          </w:p>
        </w:tc>
        <w:tc>
          <w:tcPr>
            <w:tcW w:w="4675" w:type="dxa"/>
          </w:tcPr>
          <w:p w14:paraId="303F6941" w14:textId="03FB16CD" w:rsidR="008575D3" w:rsidRPr="00CC1478" w:rsidRDefault="00231E0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Not a relevant cost </w:t>
            </w:r>
            <w:r w:rsidR="00E636CB"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being a noncash expense </w:t>
            </w:r>
          </w:p>
        </w:tc>
      </w:tr>
      <w:tr w:rsidR="008575D3" w:rsidRPr="00CC1478" w14:paraId="519C6A41" w14:textId="77777777" w:rsidTr="008575D3">
        <w:tc>
          <w:tcPr>
            <w:tcW w:w="4675" w:type="dxa"/>
          </w:tcPr>
          <w:p w14:paraId="552E29C5" w14:textId="7A8C24AC" w:rsidR="008575D3" w:rsidRPr="00CC1478" w:rsidRDefault="00E36D02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Depreciation of </w:t>
            </w:r>
            <w:r w:rsidR="00231E0B"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</w:p>
        </w:tc>
        <w:tc>
          <w:tcPr>
            <w:tcW w:w="4675" w:type="dxa"/>
          </w:tcPr>
          <w:p w14:paraId="67054E5E" w14:textId="2927B652" w:rsidR="008575D3" w:rsidRPr="00CC1478" w:rsidRDefault="00231E0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Not a relevant cost </w:t>
            </w:r>
            <w:r w:rsidR="00E636CB" w:rsidRPr="00CC1478">
              <w:rPr>
                <w:rFonts w:ascii="Times New Roman" w:hAnsi="Times New Roman" w:cs="Times New Roman"/>
                <w:sz w:val="24"/>
                <w:szCs w:val="24"/>
              </w:rPr>
              <w:t>being a noncash expense</w:t>
            </w:r>
          </w:p>
        </w:tc>
      </w:tr>
      <w:tr w:rsidR="008575D3" w:rsidRPr="00CC1478" w14:paraId="4CB6E3C1" w14:textId="77777777" w:rsidTr="008575D3">
        <w:tc>
          <w:tcPr>
            <w:tcW w:w="4675" w:type="dxa"/>
          </w:tcPr>
          <w:p w14:paraId="78A50DFC" w14:textId="38AF5C48" w:rsidR="008575D3" w:rsidRPr="00CC1478" w:rsidRDefault="00E636C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Store managers salary </w:t>
            </w:r>
          </w:p>
        </w:tc>
        <w:tc>
          <w:tcPr>
            <w:tcW w:w="4675" w:type="dxa"/>
          </w:tcPr>
          <w:p w14:paraId="6F167C99" w14:textId="501FFCB0" w:rsidR="008575D3" w:rsidRPr="00CC1478" w:rsidRDefault="00E636C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</w:tr>
      <w:tr w:rsidR="00E636CB" w:rsidRPr="00CC1478" w14:paraId="35D11BC0" w14:textId="77777777" w:rsidTr="008575D3">
        <w:tc>
          <w:tcPr>
            <w:tcW w:w="4675" w:type="dxa"/>
          </w:tcPr>
          <w:p w14:paraId="40D6AC1D" w14:textId="7E0AD5EB" w:rsidR="00E636CB" w:rsidRPr="00CC1478" w:rsidRDefault="00E636CB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Total fixed costs </w:t>
            </w:r>
          </w:p>
        </w:tc>
        <w:tc>
          <w:tcPr>
            <w:tcW w:w="4675" w:type="dxa"/>
          </w:tcPr>
          <w:p w14:paraId="0695A46A" w14:textId="369BD64D" w:rsidR="00E636CB" w:rsidRPr="00CC1478" w:rsidRDefault="00BB36B5" w:rsidP="002D3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D569DC" w:rsidRPr="00CC1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18FDCE35" w14:textId="039DFD87" w:rsidR="008575D3" w:rsidRPr="00CC1478" w:rsidRDefault="008575D3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3CB61" w14:textId="156E2FF1" w:rsidR="006A6D49" w:rsidRPr="00CC1478" w:rsidRDefault="006A6D49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6A6D49" w:rsidRPr="00CC1478" w14:paraId="65AFD05D" w14:textId="77777777" w:rsidTr="0052643C">
        <w:tc>
          <w:tcPr>
            <w:tcW w:w="4675" w:type="dxa"/>
          </w:tcPr>
          <w:p w14:paraId="7A449859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57B81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6A6D49" w:rsidRPr="00CC1478" w14:paraId="181D6C07" w14:textId="77777777" w:rsidTr="0052643C">
        <w:tc>
          <w:tcPr>
            <w:tcW w:w="4675" w:type="dxa"/>
          </w:tcPr>
          <w:p w14:paraId="24D96B16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710" w:type="dxa"/>
          </w:tcPr>
          <w:p w14:paraId="43EDE2AA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6A6D49" w:rsidRPr="00CC1478" w14:paraId="33B14A9D" w14:textId="77777777" w:rsidTr="0052643C">
        <w:tc>
          <w:tcPr>
            <w:tcW w:w="4675" w:type="dxa"/>
          </w:tcPr>
          <w:p w14:paraId="3BC5FAF8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Less: </w:t>
            </w:r>
          </w:p>
          <w:p w14:paraId="3539DF4D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cost of goods sold </w:t>
            </w:r>
          </w:p>
        </w:tc>
        <w:tc>
          <w:tcPr>
            <w:tcW w:w="1710" w:type="dxa"/>
          </w:tcPr>
          <w:p w14:paraId="08385356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ACDB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6A6D49" w:rsidRPr="00CC1478" w14:paraId="7CDE59C8" w14:textId="77777777" w:rsidTr="0052643C">
        <w:tc>
          <w:tcPr>
            <w:tcW w:w="4675" w:type="dxa"/>
          </w:tcPr>
          <w:p w14:paraId="33884905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Paper products </w:t>
            </w:r>
          </w:p>
        </w:tc>
        <w:tc>
          <w:tcPr>
            <w:tcW w:w="1710" w:type="dxa"/>
          </w:tcPr>
          <w:p w14:paraId="0E661272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11,300</w:t>
            </w:r>
          </w:p>
        </w:tc>
      </w:tr>
      <w:tr w:rsidR="006A6D49" w:rsidRPr="00CC1478" w14:paraId="28A58C87" w14:textId="77777777" w:rsidTr="0052643C">
        <w:tc>
          <w:tcPr>
            <w:tcW w:w="4675" w:type="dxa"/>
          </w:tcPr>
          <w:p w14:paraId="79273A99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Total variable costs </w:t>
            </w:r>
          </w:p>
        </w:tc>
        <w:tc>
          <w:tcPr>
            <w:tcW w:w="1710" w:type="dxa"/>
          </w:tcPr>
          <w:p w14:paraId="710003FA" w14:textId="589524CE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40963" w:rsidRPr="00CC1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A6D49" w:rsidRPr="00CC1478" w14:paraId="7B9FD7B3" w14:textId="77777777" w:rsidTr="0052643C">
        <w:tc>
          <w:tcPr>
            <w:tcW w:w="4675" w:type="dxa"/>
          </w:tcPr>
          <w:p w14:paraId="720CD083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Contribution margin </w:t>
            </w:r>
          </w:p>
        </w:tc>
        <w:tc>
          <w:tcPr>
            <w:tcW w:w="1710" w:type="dxa"/>
          </w:tcPr>
          <w:p w14:paraId="70A817A4" w14:textId="77777777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63,700</w:t>
            </w:r>
          </w:p>
        </w:tc>
      </w:tr>
      <w:tr w:rsidR="006A6D49" w:rsidRPr="00CC1478" w14:paraId="5100A38D" w14:textId="77777777" w:rsidTr="0052643C">
        <w:tc>
          <w:tcPr>
            <w:tcW w:w="4675" w:type="dxa"/>
          </w:tcPr>
          <w:p w14:paraId="586BC47A" w14:textId="1C79ADCA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Less: Fixed costs </w:t>
            </w:r>
          </w:p>
        </w:tc>
        <w:tc>
          <w:tcPr>
            <w:tcW w:w="1710" w:type="dxa"/>
          </w:tcPr>
          <w:p w14:paraId="395D728F" w14:textId="24FCA950" w:rsidR="006A6D49" w:rsidRPr="00CC1478" w:rsidRDefault="006A6D49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D569DC" w:rsidRPr="00CC1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6D49" w:rsidRPr="00CC1478" w14:paraId="2F2E5164" w14:textId="77777777" w:rsidTr="0052643C">
        <w:tc>
          <w:tcPr>
            <w:tcW w:w="4675" w:type="dxa"/>
          </w:tcPr>
          <w:p w14:paraId="4629BF99" w14:textId="277D9CE1" w:rsidR="006A6D49" w:rsidRPr="00CC1478" w:rsidRDefault="00D10EDD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Profit(loss) </w:t>
            </w:r>
          </w:p>
        </w:tc>
        <w:tc>
          <w:tcPr>
            <w:tcW w:w="1710" w:type="dxa"/>
          </w:tcPr>
          <w:p w14:paraId="4AA82207" w14:textId="23C40CBE" w:rsidR="006A6D49" w:rsidRPr="00CC1478" w:rsidRDefault="00D10EDD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334D" w:rsidRPr="00CC147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</w:tbl>
    <w:p w14:paraId="3F31F303" w14:textId="1C7E298D" w:rsidR="006A6D49" w:rsidRPr="00CC1478" w:rsidRDefault="006A6D49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CC324" w14:textId="20FAEAAC" w:rsidR="00D10EDD" w:rsidRPr="00CC1478" w:rsidRDefault="00D10EDD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t xml:space="preserve">BEP (in $) = </w:t>
      </w:r>
      <w:r w:rsidR="00E84AE6" w:rsidRPr="00CC1478">
        <w:rPr>
          <w:rFonts w:ascii="Times New Roman" w:hAnsi="Times New Roman" w:cs="Times New Roman"/>
          <w:sz w:val="24"/>
          <w:szCs w:val="24"/>
        </w:rPr>
        <w:t>Fixed</w:t>
      </w:r>
      <w:r w:rsidRPr="00CC1478">
        <w:rPr>
          <w:rFonts w:ascii="Times New Roman" w:hAnsi="Times New Roman" w:cs="Times New Roman"/>
          <w:sz w:val="24"/>
          <w:szCs w:val="24"/>
        </w:rPr>
        <w:t xml:space="preserve"> cost/ Contribution Margin Ratio = 67,300 /45.5% = </w:t>
      </w:r>
      <w:r w:rsidR="00D001A0" w:rsidRPr="00CC1478">
        <w:rPr>
          <w:rFonts w:ascii="Times New Roman" w:hAnsi="Times New Roman" w:cs="Times New Roman"/>
          <w:sz w:val="24"/>
          <w:szCs w:val="24"/>
        </w:rPr>
        <w:t>$147,912.</w:t>
      </w:r>
      <w:r w:rsidR="00E84AE6" w:rsidRPr="00CC1478">
        <w:rPr>
          <w:rFonts w:ascii="Times New Roman" w:hAnsi="Times New Roman" w:cs="Times New Roman"/>
          <w:sz w:val="24"/>
          <w:szCs w:val="24"/>
        </w:rPr>
        <w:t>1</w:t>
      </w:r>
    </w:p>
    <w:p w14:paraId="69D7C1D2" w14:textId="752BBBFC" w:rsidR="00BE5757" w:rsidRPr="00CC1478" w:rsidRDefault="00E84AE6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t xml:space="preserve">If we take all the relevant costs to </w:t>
      </w:r>
      <w:proofErr w:type="gramStart"/>
      <w:r w:rsidR="00352803" w:rsidRPr="00CC1478">
        <w:rPr>
          <w:rFonts w:ascii="Times New Roman" w:hAnsi="Times New Roman" w:cs="Times New Roman"/>
          <w:sz w:val="24"/>
          <w:szCs w:val="24"/>
        </w:rPr>
        <w:t>account</w:t>
      </w:r>
      <w:proofErr w:type="gramEnd"/>
      <w:r w:rsidRPr="00CC1478">
        <w:rPr>
          <w:rFonts w:ascii="Times New Roman" w:hAnsi="Times New Roman" w:cs="Times New Roman"/>
          <w:sz w:val="24"/>
          <w:szCs w:val="24"/>
        </w:rPr>
        <w:t xml:space="preserve"> then the firm needs a total revenue of only $147,912 for </w:t>
      </w:r>
      <w:r w:rsidR="000A55DF" w:rsidRPr="00CC1478">
        <w:rPr>
          <w:rFonts w:ascii="Times New Roman" w:hAnsi="Times New Roman" w:cs="Times New Roman"/>
          <w:sz w:val="24"/>
          <w:szCs w:val="24"/>
        </w:rPr>
        <w:t>Breaking</w:t>
      </w:r>
      <w:r w:rsidRPr="00CC1478">
        <w:rPr>
          <w:rFonts w:ascii="Times New Roman" w:hAnsi="Times New Roman" w:cs="Times New Roman"/>
          <w:sz w:val="24"/>
          <w:szCs w:val="24"/>
        </w:rPr>
        <w:t xml:space="preserve"> even and current revenue is $140,000. There is </w:t>
      </w:r>
      <w:r w:rsidR="000A55DF" w:rsidRPr="00CC1478">
        <w:rPr>
          <w:rFonts w:ascii="Times New Roman" w:hAnsi="Times New Roman" w:cs="Times New Roman"/>
          <w:sz w:val="24"/>
          <w:szCs w:val="24"/>
        </w:rPr>
        <w:t>only</w:t>
      </w:r>
      <w:r w:rsidRPr="00CC1478">
        <w:rPr>
          <w:rFonts w:ascii="Times New Roman" w:hAnsi="Times New Roman" w:cs="Times New Roman"/>
          <w:sz w:val="24"/>
          <w:szCs w:val="24"/>
        </w:rPr>
        <w:t xml:space="preserve"> a gap of </w:t>
      </w:r>
      <w:r w:rsidR="000A55DF" w:rsidRPr="00CC1478">
        <w:rPr>
          <w:rFonts w:ascii="Times New Roman" w:hAnsi="Times New Roman" w:cs="Times New Roman"/>
          <w:sz w:val="24"/>
          <w:szCs w:val="24"/>
        </w:rPr>
        <w:t xml:space="preserve">$7,912 </w:t>
      </w:r>
      <w:r w:rsidR="00352803" w:rsidRPr="00CC1478">
        <w:rPr>
          <w:rFonts w:ascii="Times New Roman" w:hAnsi="Times New Roman" w:cs="Times New Roman"/>
          <w:sz w:val="24"/>
          <w:szCs w:val="24"/>
        </w:rPr>
        <w:t>between</w:t>
      </w:r>
      <w:r w:rsidR="000A55DF" w:rsidRPr="00CC1478">
        <w:rPr>
          <w:rFonts w:ascii="Times New Roman" w:hAnsi="Times New Roman" w:cs="Times New Roman"/>
          <w:sz w:val="24"/>
          <w:szCs w:val="24"/>
        </w:rPr>
        <w:t xml:space="preserve"> </w:t>
      </w:r>
      <w:r w:rsidR="00352803" w:rsidRPr="00CC1478">
        <w:rPr>
          <w:rFonts w:ascii="Times New Roman" w:hAnsi="Times New Roman" w:cs="Times New Roman"/>
          <w:sz w:val="24"/>
          <w:szCs w:val="24"/>
        </w:rPr>
        <w:t>the</w:t>
      </w:r>
      <w:r w:rsidR="000A55DF" w:rsidRPr="00CC1478">
        <w:rPr>
          <w:rFonts w:ascii="Times New Roman" w:hAnsi="Times New Roman" w:cs="Times New Roman"/>
          <w:sz w:val="24"/>
          <w:szCs w:val="24"/>
        </w:rPr>
        <w:t xml:space="preserve"> desired BEP and current revenue and its less than </w:t>
      </w:r>
      <w:r w:rsidR="00352803" w:rsidRPr="00CC1478">
        <w:rPr>
          <w:rFonts w:ascii="Times New Roman" w:hAnsi="Times New Roman" w:cs="Times New Roman"/>
          <w:sz w:val="24"/>
          <w:szCs w:val="24"/>
        </w:rPr>
        <w:t>6% of current revenue</w:t>
      </w:r>
      <w:sdt>
        <w:sdtPr>
          <w:rPr>
            <w:rFonts w:ascii="Times New Roman" w:hAnsi="Times New Roman" w:cs="Times New Roman"/>
            <w:sz w:val="24"/>
            <w:szCs w:val="24"/>
          </w:rPr>
          <w:id w:val="-957494461"/>
          <w:citation/>
        </w:sdtPr>
        <w:sdtContent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75E9">
            <w:rPr>
              <w:rFonts w:ascii="Times New Roman" w:hAnsi="Times New Roman" w:cs="Times New Roman"/>
              <w:sz w:val="24"/>
              <w:szCs w:val="24"/>
            </w:rPr>
            <w:instrText xml:space="preserve"> CITATION Car11 \l 1033 </w:instrTex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5E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375E9" w:rsidRPr="006375E9">
            <w:rPr>
              <w:rFonts w:ascii="Times New Roman" w:hAnsi="Times New Roman" w:cs="Times New Roman"/>
              <w:noProof/>
              <w:sz w:val="24"/>
              <w:szCs w:val="24"/>
            </w:rPr>
            <w:t>(Carl S Warren, 2011)</w: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52803" w:rsidRPr="00CC14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AC6C3" w14:textId="128512C4" w:rsidR="00352803" w:rsidRPr="00CC1478" w:rsidRDefault="00352803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47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</w:p>
    <w:p w14:paraId="71CDB010" w14:textId="0176F2B8" w:rsidR="00BE5757" w:rsidRPr="00CC1478" w:rsidRDefault="001451CE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478">
        <w:rPr>
          <w:rFonts w:ascii="Times New Roman" w:hAnsi="Times New Roman" w:cs="Times New Roman"/>
          <w:b/>
          <w:bCs/>
          <w:sz w:val="24"/>
          <w:szCs w:val="24"/>
        </w:rPr>
        <w:t xml:space="preserve">the current profit and loss statement under relevant costing </w:t>
      </w:r>
      <w:proofErr w:type="gramStart"/>
      <w:r w:rsidRPr="00CC1478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 w:rsidRPr="00CC1478">
        <w:rPr>
          <w:rFonts w:ascii="Times New Roman" w:hAnsi="Times New Roman" w:cs="Times New Roman"/>
          <w:b/>
          <w:bCs/>
          <w:sz w:val="24"/>
          <w:szCs w:val="24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1451CE" w:rsidRPr="00CC1478" w14:paraId="763AC981" w14:textId="77777777" w:rsidTr="0052643C">
        <w:tc>
          <w:tcPr>
            <w:tcW w:w="4675" w:type="dxa"/>
          </w:tcPr>
          <w:p w14:paraId="790FA13E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9C015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451CE" w:rsidRPr="00CC1478" w14:paraId="34C2B41E" w14:textId="77777777" w:rsidTr="0052643C">
        <w:tc>
          <w:tcPr>
            <w:tcW w:w="4675" w:type="dxa"/>
          </w:tcPr>
          <w:p w14:paraId="48515EF0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710" w:type="dxa"/>
          </w:tcPr>
          <w:p w14:paraId="74B3E770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451CE" w:rsidRPr="00CC1478" w14:paraId="41274669" w14:textId="77777777" w:rsidTr="0052643C">
        <w:tc>
          <w:tcPr>
            <w:tcW w:w="4675" w:type="dxa"/>
          </w:tcPr>
          <w:p w14:paraId="2C84A343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Less: </w:t>
            </w:r>
          </w:p>
          <w:p w14:paraId="77781C4D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cost of goods sold </w:t>
            </w:r>
          </w:p>
        </w:tc>
        <w:tc>
          <w:tcPr>
            <w:tcW w:w="1710" w:type="dxa"/>
          </w:tcPr>
          <w:p w14:paraId="55E2A371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0E6C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1451CE" w:rsidRPr="00CC1478" w14:paraId="7061296C" w14:textId="77777777" w:rsidTr="0052643C">
        <w:tc>
          <w:tcPr>
            <w:tcW w:w="4675" w:type="dxa"/>
          </w:tcPr>
          <w:p w14:paraId="1AC509AE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Paper products </w:t>
            </w:r>
          </w:p>
        </w:tc>
        <w:tc>
          <w:tcPr>
            <w:tcW w:w="1710" w:type="dxa"/>
          </w:tcPr>
          <w:p w14:paraId="14112265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11,300</w:t>
            </w:r>
          </w:p>
        </w:tc>
      </w:tr>
      <w:tr w:rsidR="001451CE" w:rsidRPr="00CC1478" w14:paraId="04519232" w14:textId="77777777" w:rsidTr="0052643C">
        <w:tc>
          <w:tcPr>
            <w:tcW w:w="4675" w:type="dxa"/>
          </w:tcPr>
          <w:p w14:paraId="5A7EFEEE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Total variable costs </w:t>
            </w:r>
          </w:p>
        </w:tc>
        <w:tc>
          <w:tcPr>
            <w:tcW w:w="1710" w:type="dxa"/>
          </w:tcPr>
          <w:p w14:paraId="5506E37A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76,300</w:t>
            </w:r>
          </w:p>
        </w:tc>
      </w:tr>
      <w:tr w:rsidR="001451CE" w:rsidRPr="00CC1478" w14:paraId="217F1E8C" w14:textId="77777777" w:rsidTr="0052643C">
        <w:tc>
          <w:tcPr>
            <w:tcW w:w="4675" w:type="dxa"/>
          </w:tcPr>
          <w:p w14:paraId="48623798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Contribution margin </w:t>
            </w:r>
          </w:p>
        </w:tc>
        <w:tc>
          <w:tcPr>
            <w:tcW w:w="1710" w:type="dxa"/>
          </w:tcPr>
          <w:p w14:paraId="7AFB9B3B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63,700</w:t>
            </w:r>
          </w:p>
        </w:tc>
      </w:tr>
      <w:tr w:rsidR="001451CE" w:rsidRPr="00CC1478" w14:paraId="5A45E8C6" w14:textId="77777777" w:rsidTr="0052643C">
        <w:tc>
          <w:tcPr>
            <w:tcW w:w="4675" w:type="dxa"/>
          </w:tcPr>
          <w:p w14:paraId="24C39AEE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Less: Fixed costs </w:t>
            </w:r>
          </w:p>
        </w:tc>
        <w:tc>
          <w:tcPr>
            <w:tcW w:w="1710" w:type="dxa"/>
          </w:tcPr>
          <w:p w14:paraId="7F1B6D88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67,700</w:t>
            </w:r>
          </w:p>
        </w:tc>
      </w:tr>
      <w:tr w:rsidR="001451CE" w:rsidRPr="00CC1478" w14:paraId="013CDA49" w14:textId="77777777" w:rsidTr="0052643C">
        <w:tc>
          <w:tcPr>
            <w:tcW w:w="4675" w:type="dxa"/>
          </w:tcPr>
          <w:p w14:paraId="46FFE333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 xml:space="preserve">Profit(loss) </w:t>
            </w:r>
          </w:p>
        </w:tc>
        <w:tc>
          <w:tcPr>
            <w:tcW w:w="1710" w:type="dxa"/>
          </w:tcPr>
          <w:p w14:paraId="61BBEB40" w14:textId="77777777" w:rsidR="001451CE" w:rsidRPr="00CC1478" w:rsidRDefault="001451CE" w:rsidP="00526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78">
              <w:rPr>
                <w:rFonts w:ascii="Times New Roman" w:hAnsi="Times New Roman" w:cs="Times New Roman"/>
                <w:sz w:val="24"/>
                <w:szCs w:val="24"/>
              </w:rPr>
              <w:t>(4,000)</w:t>
            </w:r>
          </w:p>
        </w:tc>
      </w:tr>
    </w:tbl>
    <w:p w14:paraId="4B4A363D" w14:textId="77777777" w:rsidR="001451CE" w:rsidRPr="00CC1478" w:rsidRDefault="001451CE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2996" w14:textId="5B35AEFB" w:rsidR="00BE5757" w:rsidRPr="00CC1478" w:rsidRDefault="001451CE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lastRenderedPageBreak/>
        <w:t xml:space="preserve">Thus, the losses are not as big as being made out. More efforts can be made to increase the revenue by $7,912 to reach BEP and after which the profits would be higher. </w:t>
      </w:r>
    </w:p>
    <w:p w14:paraId="196646A8" w14:textId="2664828E" w:rsidR="00BE5757" w:rsidRPr="00CC1478" w:rsidRDefault="00CC1478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78">
        <w:rPr>
          <w:rFonts w:ascii="Times New Roman" w:hAnsi="Times New Roman" w:cs="Times New Roman"/>
          <w:sz w:val="24"/>
          <w:szCs w:val="24"/>
        </w:rPr>
        <w:t>So, it is recommended to continue operating the juice bar as a 6% increase in the revenue would make the juice bar profitable and it has the potential to make good profits if necessary adjustments are made by the Bars management</w:t>
      </w:r>
      <w:sdt>
        <w:sdtPr>
          <w:rPr>
            <w:rFonts w:ascii="Times New Roman" w:hAnsi="Times New Roman" w:cs="Times New Roman"/>
            <w:sz w:val="24"/>
            <w:szCs w:val="24"/>
          </w:rPr>
          <w:id w:val="1481509346"/>
          <w:citation/>
        </w:sdtPr>
        <w:sdtContent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75E9">
            <w:rPr>
              <w:rFonts w:ascii="Times New Roman" w:hAnsi="Times New Roman" w:cs="Times New Roman"/>
              <w:sz w:val="24"/>
              <w:szCs w:val="24"/>
            </w:rPr>
            <w:instrText xml:space="preserve"> CITATION Jer12 \l 1033 </w:instrTex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5E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375E9" w:rsidRPr="006375E9">
            <w:rPr>
              <w:rFonts w:ascii="Times New Roman" w:hAnsi="Times New Roman" w:cs="Times New Roman"/>
              <w:noProof/>
              <w:sz w:val="24"/>
              <w:szCs w:val="24"/>
            </w:rPr>
            <w:t>(Belverd E. Needles , Susan V. Crosson and Matt Poers, 2011)</w: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CC14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2159D" w14:textId="0CD15BD0" w:rsidR="002D313A" w:rsidRPr="000A5A9C" w:rsidRDefault="002D313A" w:rsidP="002D31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A9C">
        <w:rPr>
          <w:rFonts w:ascii="Times New Roman" w:hAnsi="Times New Roman" w:cs="Times New Roman"/>
          <w:b/>
          <w:bCs/>
          <w:sz w:val="28"/>
          <w:szCs w:val="28"/>
        </w:rPr>
        <w:t>Question 3</w:t>
      </w:r>
    </w:p>
    <w:p w14:paraId="56BBF5C1" w14:textId="47951392" w:rsidR="00BE5757" w:rsidRPr="000A5A9C" w:rsidRDefault="00A52E75" w:rsidP="000A5A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9C">
        <w:rPr>
          <w:rFonts w:ascii="Times New Roman" w:hAnsi="Times New Roman" w:cs="Times New Roman"/>
          <w:b/>
          <w:bCs/>
          <w:sz w:val="24"/>
          <w:szCs w:val="24"/>
        </w:rPr>
        <w:t xml:space="preserve">Calculate the Overhead Recovery Rate </w:t>
      </w:r>
    </w:p>
    <w:p w14:paraId="3D1CB596" w14:textId="0DC630F0" w:rsidR="00C34BC7" w:rsidRPr="000A5A9C" w:rsidRDefault="00377EC4" w:rsidP="000A5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9C">
        <w:rPr>
          <w:rFonts w:ascii="Times New Roman" w:hAnsi="Times New Roman" w:cs="Times New Roman"/>
          <w:sz w:val="24"/>
          <w:szCs w:val="24"/>
        </w:rPr>
        <w:t>Specialized Labor cost = $250,000</w:t>
      </w:r>
    </w:p>
    <w:p w14:paraId="2405708A" w14:textId="77777777" w:rsidR="000C0EB1" w:rsidRPr="000A5A9C" w:rsidRDefault="00377EC4" w:rsidP="000A5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9C">
        <w:rPr>
          <w:rFonts w:ascii="Times New Roman" w:hAnsi="Times New Roman" w:cs="Times New Roman"/>
          <w:sz w:val="24"/>
          <w:szCs w:val="24"/>
        </w:rPr>
        <w:t xml:space="preserve">Total overhead costs = </w:t>
      </w:r>
    </w:p>
    <w:p w14:paraId="7BC9461B" w14:textId="6A96AE43" w:rsidR="00377EC4" w:rsidRPr="000A5A9C" w:rsidRDefault="003418D5" w:rsidP="000A5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9C">
        <w:rPr>
          <w:rFonts w:ascii="Times New Roman" w:hAnsi="Times New Roman" w:cs="Times New Roman"/>
          <w:sz w:val="24"/>
          <w:szCs w:val="24"/>
        </w:rPr>
        <w:t>170,000+110,000+140,000+</w:t>
      </w:r>
      <w:r w:rsidR="00F9629E" w:rsidRPr="000A5A9C">
        <w:rPr>
          <w:rFonts w:ascii="Times New Roman" w:hAnsi="Times New Roman" w:cs="Times New Roman"/>
          <w:sz w:val="24"/>
          <w:szCs w:val="24"/>
        </w:rPr>
        <w:t>22,000+15,000+45,000+</w:t>
      </w:r>
      <w:r w:rsidR="000C0EB1" w:rsidRPr="000A5A9C">
        <w:rPr>
          <w:rFonts w:ascii="Times New Roman" w:hAnsi="Times New Roman" w:cs="Times New Roman"/>
          <w:sz w:val="24"/>
          <w:szCs w:val="24"/>
        </w:rPr>
        <w:t xml:space="preserve">8,000+110,000+16,000+14,000 = </w:t>
      </w:r>
      <w:r w:rsidR="00E01B48" w:rsidRPr="000A5A9C">
        <w:rPr>
          <w:rFonts w:ascii="Times New Roman" w:hAnsi="Times New Roman" w:cs="Times New Roman"/>
          <w:sz w:val="24"/>
          <w:szCs w:val="24"/>
        </w:rPr>
        <w:t>650,000</w:t>
      </w:r>
    </w:p>
    <w:p w14:paraId="31A82977" w14:textId="1A4E6090" w:rsidR="00E01B48" w:rsidRPr="000A5A9C" w:rsidRDefault="00E01B48" w:rsidP="000A5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9C">
        <w:rPr>
          <w:rFonts w:ascii="Times New Roman" w:hAnsi="Times New Roman" w:cs="Times New Roman"/>
          <w:sz w:val="24"/>
          <w:szCs w:val="24"/>
        </w:rPr>
        <w:t xml:space="preserve">Overhead recovery rate = </w:t>
      </w:r>
      <w:r w:rsidR="00C7704E" w:rsidRPr="000A5A9C">
        <w:rPr>
          <w:rFonts w:ascii="Times New Roman" w:hAnsi="Times New Roman" w:cs="Times New Roman"/>
          <w:sz w:val="24"/>
          <w:szCs w:val="24"/>
        </w:rPr>
        <w:t xml:space="preserve">$650,000/$250,000 = </w:t>
      </w:r>
      <w:r w:rsidR="000C1D3F" w:rsidRPr="000A5A9C">
        <w:rPr>
          <w:rFonts w:ascii="Times New Roman" w:hAnsi="Times New Roman" w:cs="Times New Roman"/>
          <w:sz w:val="24"/>
          <w:szCs w:val="24"/>
        </w:rPr>
        <w:t xml:space="preserve">2.6 </w:t>
      </w:r>
    </w:p>
    <w:p w14:paraId="21792367" w14:textId="179F7B9E" w:rsidR="000C1D3F" w:rsidRPr="000A5A9C" w:rsidRDefault="000A5A9C" w:rsidP="000A5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9C">
        <w:rPr>
          <w:rFonts w:ascii="Times New Roman" w:hAnsi="Times New Roman" w:cs="Times New Roman"/>
          <w:sz w:val="24"/>
          <w:szCs w:val="24"/>
        </w:rPr>
        <w:t>So,</w:t>
      </w:r>
      <w:r w:rsidR="000C1D3F" w:rsidRPr="000A5A9C">
        <w:rPr>
          <w:rFonts w:ascii="Times New Roman" w:hAnsi="Times New Roman" w:cs="Times New Roman"/>
          <w:sz w:val="24"/>
          <w:szCs w:val="24"/>
        </w:rPr>
        <w:t xml:space="preserve"> the overhead recover rate is $2.6 for every $1 of standardized costs. </w:t>
      </w:r>
    </w:p>
    <w:p w14:paraId="398BEAA9" w14:textId="3CF0B6FA" w:rsidR="00A52E75" w:rsidRPr="000A5A9C" w:rsidRDefault="007D0170" w:rsidP="000A5A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9C">
        <w:rPr>
          <w:rFonts w:ascii="Times New Roman" w:hAnsi="Times New Roman" w:cs="Times New Roman"/>
          <w:b/>
          <w:bCs/>
          <w:sz w:val="24"/>
          <w:szCs w:val="24"/>
        </w:rPr>
        <w:t xml:space="preserve">Calculation of cost of jobs </w:t>
      </w:r>
    </w:p>
    <w:p w14:paraId="79A86165" w14:textId="061E6DD5" w:rsidR="000A0298" w:rsidRPr="000A5A9C" w:rsidRDefault="000A0298" w:rsidP="000A5A9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9C">
        <w:rPr>
          <w:rFonts w:ascii="Times New Roman" w:hAnsi="Times New Roman" w:cs="Times New Roman"/>
          <w:b/>
          <w:bCs/>
          <w:sz w:val="24"/>
          <w:szCs w:val="24"/>
        </w:rPr>
        <w:t xml:space="preserve">Calculation of specialized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6"/>
        <w:gridCol w:w="1952"/>
        <w:gridCol w:w="2205"/>
        <w:gridCol w:w="1363"/>
      </w:tblGrid>
      <w:tr w:rsidR="0073717E" w:rsidRPr="000A5A9C" w14:paraId="46C84022" w14:textId="2D7A88C2" w:rsidTr="008D7617">
        <w:tc>
          <w:tcPr>
            <w:tcW w:w="1860" w:type="dxa"/>
          </w:tcPr>
          <w:p w14:paraId="783461EE" w14:textId="77777777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C9DF2D5" w14:textId="32D439D0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Senior accountant-assistants </w:t>
            </w:r>
          </w:p>
        </w:tc>
        <w:tc>
          <w:tcPr>
            <w:tcW w:w="1956" w:type="dxa"/>
          </w:tcPr>
          <w:p w14:paraId="2279832A" w14:textId="22223E3C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Graduate accountant </w:t>
            </w:r>
          </w:p>
        </w:tc>
        <w:tc>
          <w:tcPr>
            <w:tcW w:w="2210" w:type="dxa"/>
          </w:tcPr>
          <w:p w14:paraId="2AA99510" w14:textId="7126944C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 accountant</w:t>
            </w:r>
          </w:p>
        </w:tc>
        <w:tc>
          <w:tcPr>
            <w:tcW w:w="1345" w:type="dxa"/>
          </w:tcPr>
          <w:p w14:paraId="50DD58D0" w14:textId="0DBA30AD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Specialized cost </w:t>
            </w:r>
          </w:p>
        </w:tc>
      </w:tr>
      <w:tr w:rsidR="0073717E" w:rsidRPr="000A5A9C" w14:paraId="66FCA636" w14:textId="0DCF8BFC" w:rsidTr="008D7617">
        <w:tc>
          <w:tcPr>
            <w:tcW w:w="1860" w:type="dxa"/>
          </w:tcPr>
          <w:p w14:paraId="0B513079" w14:textId="0178DDA4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Royal pines </w:t>
            </w:r>
          </w:p>
        </w:tc>
        <w:tc>
          <w:tcPr>
            <w:tcW w:w="1979" w:type="dxa"/>
          </w:tcPr>
          <w:p w14:paraId="44BD3672" w14:textId="58E4C6E2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40=800</w:t>
            </w:r>
          </w:p>
        </w:tc>
        <w:tc>
          <w:tcPr>
            <w:tcW w:w="1956" w:type="dxa"/>
          </w:tcPr>
          <w:p w14:paraId="29DE9EDD" w14:textId="503FA466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90 @ 20 = 1800</w:t>
            </w:r>
          </w:p>
        </w:tc>
        <w:tc>
          <w:tcPr>
            <w:tcW w:w="2210" w:type="dxa"/>
          </w:tcPr>
          <w:p w14:paraId="5C8149E4" w14:textId="0C158696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150 =750</w:t>
            </w:r>
          </w:p>
        </w:tc>
        <w:tc>
          <w:tcPr>
            <w:tcW w:w="1345" w:type="dxa"/>
          </w:tcPr>
          <w:p w14:paraId="6E39ED1B" w14:textId="4645C84C" w:rsidR="0073717E" w:rsidRPr="000A5A9C" w:rsidRDefault="00D702E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E5576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77" w:rsidRPr="000A5A9C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</w:tr>
      <w:tr w:rsidR="0073717E" w:rsidRPr="000A5A9C" w14:paraId="67AC8FAA" w14:textId="4BFF5175" w:rsidTr="008D7617">
        <w:tc>
          <w:tcPr>
            <w:tcW w:w="1860" w:type="dxa"/>
          </w:tcPr>
          <w:p w14:paraId="05816586" w14:textId="7E77D70D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Emerald Lakes </w:t>
            </w:r>
          </w:p>
        </w:tc>
        <w:tc>
          <w:tcPr>
            <w:tcW w:w="1979" w:type="dxa"/>
          </w:tcPr>
          <w:p w14:paraId="50207B7A" w14:textId="33602D44" w:rsidR="0073717E" w:rsidRPr="000A5A9C" w:rsidRDefault="00051A88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40=</w:t>
            </w:r>
            <w:r w:rsidR="005A6C3F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1400</w:t>
            </w:r>
          </w:p>
        </w:tc>
        <w:tc>
          <w:tcPr>
            <w:tcW w:w="1956" w:type="dxa"/>
          </w:tcPr>
          <w:p w14:paraId="092DE133" w14:textId="74130877" w:rsidR="0073717E" w:rsidRPr="000A5A9C" w:rsidRDefault="00051A88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20 = 1</w:t>
            </w:r>
            <w:r w:rsidR="005A6C3F" w:rsidRPr="000A5A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</w:tcPr>
          <w:p w14:paraId="402507E4" w14:textId="70C90465" w:rsidR="0073717E" w:rsidRPr="000A5A9C" w:rsidRDefault="005A6C3F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150 =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1345" w:type="dxa"/>
          </w:tcPr>
          <w:p w14:paraId="1CE4E094" w14:textId="31348101" w:rsidR="0073717E" w:rsidRPr="000A5A9C" w:rsidRDefault="00D702E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E5576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77" w:rsidRPr="000A5A9C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73717E" w:rsidRPr="000A5A9C" w14:paraId="22D88A51" w14:textId="24BA16F5" w:rsidTr="008D7617">
        <w:tc>
          <w:tcPr>
            <w:tcW w:w="1860" w:type="dxa"/>
          </w:tcPr>
          <w:p w14:paraId="621064CB" w14:textId="3E4B6B58" w:rsidR="0073717E" w:rsidRPr="000A5A9C" w:rsidRDefault="0073717E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Colonial </w:t>
            </w:r>
          </w:p>
        </w:tc>
        <w:tc>
          <w:tcPr>
            <w:tcW w:w="1979" w:type="dxa"/>
          </w:tcPr>
          <w:p w14:paraId="29F79923" w14:textId="1096E84F" w:rsidR="0073717E" w:rsidRPr="000A5A9C" w:rsidRDefault="00051A88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40=</w:t>
            </w:r>
            <w:r w:rsidR="008D7617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14:paraId="1ABAA1F1" w14:textId="481890AB" w:rsidR="0073717E" w:rsidRPr="000A5A9C" w:rsidRDefault="00051A88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0 @ 20 = </w:t>
            </w:r>
            <w:r w:rsidR="008D7617" w:rsidRPr="000A5A9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210" w:type="dxa"/>
          </w:tcPr>
          <w:p w14:paraId="04E3664F" w14:textId="737DE739" w:rsidR="0073717E" w:rsidRPr="000A5A9C" w:rsidRDefault="005A6C3F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73717E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150 =</w:t>
            </w:r>
            <w:r w:rsidR="008D7617"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2250</w:t>
            </w:r>
          </w:p>
        </w:tc>
        <w:tc>
          <w:tcPr>
            <w:tcW w:w="1345" w:type="dxa"/>
          </w:tcPr>
          <w:p w14:paraId="120F7C90" w14:textId="1F523E80" w:rsidR="0073717E" w:rsidRPr="000A5A9C" w:rsidRDefault="008E5576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D702EC" w:rsidRPr="000A5A9C">
              <w:rPr>
                <w:rFonts w:ascii="Times New Roman" w:hAnsi="Times New Roman" w:cs="Times New Roman"/>
                <w:sz w:val="24"/>
                <w:szCs w:val="24"/>
              </w:rPr>
              <w:t>6,850</w:t>
            </w:r>
          </w:p>
        </w:tc>
      </w:tr>
    </w:tbl>
    <w:p w14:paraId="3059280F" w14:textId="494CB145" w:rsidR="000A0298" w:rsidRPr="000A5A9C" w:rsidRDefault="000A0298" w:rsidP="000A5A9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9C">
        <w:rPr>
          <w:rFonts w:ascii="Times New Roman" w:hAnsi="Times New Roman" w:cs="Times New Roman"/>
          <w:b/>
          <w:bCs/>
          <w:sz w:val="24"/>
          <w:szCs w:val="24"/>
        </w:rPr>
        <w:t xml:space="preserve">Calculation of job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915"/>
        <w:gridCol w:w="2520"/>
        <w:gridCol w:w="2520"/>
      </w:tblGrid>
      <w:tr w:rsidR="000A5A9C" w:rsidRPr="000A5A9C" w14:paraId="7628F9A6" w14:textId="07F980DA" w:rsidTr="00294825">
        <w:tc>
          <w:tcPr>
            <w:tcW w:w="1860" w:type="dxa"/>
          </w:tcPr>
          <w:p w14:paraId="0D66F80E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2F003E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Specialized cost </w:t>
            </w:r>
          </w:p>
        </w:tc>
        <w:tc>
          <w:tcPr>
            <w:tcW w:w="2520" w:type="dxa"/>
          </w:tcPr>
          <w:p w14:paraId="3AD87B2C" w14:textId="4CF4F794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Overheads </w:t>
            </w:r>
          </w:p>
        </w:tc>
        <w:tc>
          <w:tcPr>
            <w:tcW w:w="2520" w:type="dxa"/>
          </w:tcPr>
          <w:p w14:paraId="09D0D921" w14:textId="0E7118C9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cost of the jobs </w:t>
            </w:r>
          </w:p>
        </w:tc>
      </w:tr>
      <w:tr w:rsidR="000A5A9C" w:rsidRPr="000A5A9C" w14:paraId="17804D4A" w14:textId="58ECC5F4" w:rsidTr="00294825">
        <w:tc>
          <w:tcPr>
            <w:tcW w:w="1860" w:type="dxa"/>
          </w:tcPr>
          <w:p w14:paraId="1CFE5F2D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Royal pines </w:t>
            </w:r>
          </w:p>
        </w:tc>
        <w:tc>
          <w:tcPr>
            <w:tcW w:w="1915" w:type="dxa"/>
          </w:tcPr>
          <w:p w14:paraId="18ABF26F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$ 3,350</w:t>
            </w:r>
          </w:p>
        </w:tc>
        <w:tc>
          <w:tcPr>
            <w:tcW w:w="2520" w:type="dxa"/>
          </w:tcPr>
          <w:p w14:paraId="37C05E9E" w14:textId="37B10039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3350*2.6 = 8,710</w:t>
            </w:r>
          </w:p>
        </w:tc>
        <w:tc>
          <w:tcPr>
            <w:tcW w:w="2520" w:type="dxa"/>
          </w:tcPr>
          <w:p w14:paraId="0E730BD1" w14:textId="1C98EFB2" w:rsidR="000A5A9C" w:rsidRPr="000A5A9C" w:rsidRDefault="00745A2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946F0">
              <w:rPr>
                <w:rFonts w:ascii="Times New Roman" w:hAnsi="Times New Roman" w:cs="Times New Roman"/>
                <w:sz w:val="24"/>
                <w:szCs w:val="24"/>
              </w:rPr>
              <w:t>12,060</w:t>
            </w:r>
          </w:p>
        </w:tc>
      </w:tr>
      <w:tr w:rsidR="000A5A9C" w:rsidRPr="000A5A9C" w14:paraId="3747FA92" w14:textId="4C418948" w:rsidTr="00294825">
        <w:tc>
          <w:tcPr>
            <w:tcW w:w="1860" w:type="dxa"/>
          </w:tcPr>
          <w:p w14:paraId="3021D5DE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Emerald Lakes </w:t>
            </w:r>
          </w:p>
        </w:tc>
        <w:tc>
          <w:tcPr>
            <w:tcW w:w="1915" w:type="dxa"/>
          </w:tcPr>
          <w:p w14:paraId="202E9CF4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$ 4,600</w:t>
            </w:r>
          </w:p>
        </w:tc>
        <w:tc>
          <w:tcPr>
            <w:tcW w:w="2520" w:type="dxa"/>
          </w:tcPr>
          <w:p w14:paraId="2C2AF31A" w14:textId="2D8F6C43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4600*2.6 = 11,960</w:t>
            </w:r>
          </w:p>
        </w:tc>
        <w:tc>
          <w:tcPr>
            <w:tcW w:w="2520" w:type="dxa"/>
          </w:tcPr>
          <w:p w14:paraId="093C616F" w14:textId="612326EB" w:rsidR="000A5A9C" w:rsidRPr="000A5A9C" w:rsidRDefault="00745A2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16,560</w:t>
            </w:r>
          </w:p>
        </w:tc>
      </w:tr>
      <w:tr w:rsidR="000A5A9C" w:rsidRPr="000A5A9C" w14:paraId="3B0BE4DB" w14:textId="4F892572" w:rsidTr="00294825">
        <w:tc>
          <w:tcPr>
            <w:tcW w:w="1860" w:type="dxa"/>
          </w:tcPr>
          <w:p w14:paraId="5F647E87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Colonial </w:t>
            </w:r>
          </w:p>
        </w:tc>
        <w:tc>
          <w:tcPr>
            <w:tcW w:w="1915" w:type="dxa"/>
          </w:tcPr>
          <w:p w14:paraId="63C29646" w14:textId="77777777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$ 6,850</w:t>
            </w:r>
          </w:p>
        </w:tc>
        <w:tc>
          <w:tcPr>
            <w:tcW w:w="2520" w:type="dxa"/>
          </w:tcPr>
          <w:p w14:paraId="7D2757A1" w14:textId="7FD0E0EA" w:rsidR="000A5A9C" w:rsidRPr="000A5A9C" w:rsidRDefault="000A5A9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6,850*2.6 = 17,810</w:t>
            </w:r>
          </w:p>
        </w:tc>
        <w:tc>
          <w:tcPr>
            <w:tcW w:w="2520" w:type="dxa"/>
          </w:tcPr>
          <w:p w14:paraId="5B6E7682" w14:textId="3F5CAB44" w:rsidR="000A5A9C" w:rsidRPr="000A5A9C" w:rsidRDefault="00745A2C" w:rsidP="000A5A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$ 24,660</w:t>
            </w:r>
          </w:p>
        </w:tc>
      </w:tr>
    </w:tbl>
    <w:p w14:paraId="4D24DAD8" w14:textId="77777777" w:rsidR="00C34BC7" w:rsidRPr="00C34BC7" w:rsidRDefault="00C34BC7" w:rsidP="00C34BC7">
      <w:pPr>
        <w:spacing w:line="360" w:lineRule="auto"/>
        <w:jc w:val="both"/>
        <w:rPr>
          <w:b/>
          <w:bCs/>
        </w:rPr>
      </w:pPr>
    </w:p>
    <w:p w14:paraId="422688B7" w14:textId="2F82CA3B" w:rsidR="007D0170" w:rsidRPr="00A52E75" w:rsidRDefault="00C34BC7" w:rsidP="00A52E7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Calculation of fees based on charge out rates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979"/>
        <w:gridCol w:w="1956"/>
        <w:gridCol w:w="2210"/>
        <w:gridCol w:w="1345"/>
      </w:tblGrid>
      <w:tr w:rsidR="00745A2C" w:rsidRPr="000A5A9C" w14:paraId="6AC2B0FA" w14:textId="77777777" w:rsidTr="00BA04AF">
        <w:tc>
          <w:tcPr>
            <w:tcW w:w="1860" w:type="dxa"/>
          </w:tcPr>
          <w:p w14:paraId="0B6A48DD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77A048E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Senior accountant-assistants </w:t>
            </w:r>
          </w:p>
        </w:tc>
        <w:tc>
          <w:tcPr>
            <w:tcW w:w="1956" w:type="dxa"/>
          </w:tcPr>
          <w:p w14:paraId="6F0D6CE3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Graduate accountant </w:t>
            </w:r>
          </w:p>
        </w:tc>
        <w:tc>
          <w:tcPr>
            <w:tcW w:w="2210" w:type="dxa"/>
          </w:tcPr>
          <w:p w14:paraId="71172E3B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 accountant</w:t>
            </w:r>
          </w:p>
        </w:tc>
        <w:tc>
          <w:tcPr>
            <w:tcW w:w="1345" w:type="dxa"/>
          </w:tcPr>
          <w:p w14:paraId="215591AF" w14:textId="27FA2685" w:rsidR="00745A2C" w:rsidRPr="000A5A9C" w:rsidRDefault="00C02DB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 to be charged for the job</w:t>
            </w:r>
            <w:r w:rsidR="00745A2C" w:rsidRPr="000A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45A2C" w:rsidRPr="000A5A9C" w14:paraId="399032A7" w14:textId="77777777" w:rsidTr="00BA04AF">
        <w:tc>
          <w:tcPr>
            <w:tcW w:w="1860" w:type="dxa"/>
          </w:tcPr>
          <w:p w14:paraId="4A0C4ED2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Royal pines </w:t>
            </w:r>
          </w:p>
        </w:tc>
        <w:tc>
          <w:tcPr>
            <w:tcW w:w="1979" w:type="dxa"/>
          </w:tcPr>
          <w:p w14:paraId="5538AC9F" w14:textId="3C80AFD0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6" w:type="dxa"/>
          </w:tcPr>
          <w:p w14:paraId="7A4343E6" w14:textId="77CFA81E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90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0 = </w:t>
            </w:r>
            <w:r w:rsidR="00E10378">
              <w:rPr>
                <w:rFonts w:ascii="Times New Roman" w:hAnsi="Times New Roman" w:cs="Times New Roman"/>
                <w:sz w:val="24"/>
                <w:szCs w:val="24"/>
              </w:rPr>
              <w:t>12,600</w:t>
            </w:r>
          </w:p>
        </w:tc>
        <w:tc>
          <w:tcPr>
            <w:tcW w:w="2210" w:type="dxa"/>
          </w:tcPr>
          <w:p w14:paraId="0190BD3A" w14:textId="6DD71D0D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0 =</w:t>
            </w:r>
            <w:r w:rsidR="009C49A8">
              <w:rPr>
                <w:rFonts w:ascii="Times New Roman" w:hAnsi="Times New Roman" w:cs="Times New Roman"/>
                <w:sz w:val="24"/>
                <w:szCs w:val="24"/>
              </w:rPr>
              <w:t xml:space="preserve"> 2,250</w:t>
            </w:r>
          </w:p>
        </w:tc>
        <w:tc>
          <w:tcPr>
            <w:tcW w:w="1345" w:type="dxa"/>
          </w:tcPr>
          <w:p w14:paraId="28B8187D" w14:textId="2CAD7165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BB4708">
              <w:rPr>
                <w:rFonts w:ascii="Times New Roman" w:hAnsi="Times New Roman" w:cs="Times New Roman"/>
                <w:sz w:val="24"/>
                <w:szCs w:val="24"/>
              </w:rPr>
              <w:t>18,850</w:t>
            </w:r>
          </w:p>
        </w:tc>
      </w:tr>
      <w:tr w:rsidR="00745A2C" w:rsidRPr="000A5A9C" w14:paraId="716246E4" w14:textId="77777777" w:rsidTr="00BA04AF">
        <w:tc>
          <w:tcPr>
            <w:tcW w:w="1860" w:type="dxa"/>
          </w:tcPr>
          <w:p w14:paraId="6BF3FB55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Emerald Lakes </w:t>
            </w:r>
          </w:p>
        </w:tc>
        <w:tc>
          <w:tcPr>
            <w:tcW w:w="1979" w:type="dxa"/>
          </w:tcPr>
          <w:p w14:paraId="09FDD921" w14:textId="7AC65094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6" w:type="dxa"/>
          </w:tcPr>
          <w:p w14:paraId="6A7F742B" w14:textId="347274BB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85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0 = 1</w:t>
            </w:r>
            <w:r w:rsidR="00EA1CF5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2210" w:type="dxa"/>
          </w:tcPr>
          <w:p w14:paraId="369883C4" w14:textId="571E58C2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50 = </w:t>
            </w:r>
            <w:r w:rsidR="009C4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5" w:type="dxa"/>
          </w:tcPr>
          <w:p w14:paraId="1403D07F" w14:textId="56C944E4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34D5">
              <w:rPr>
                <w:rFonts w:ascii="Times New Roman" w:hAnsi="Times New Roman" w:cs="Times New Roman"/>
                <w:sz w:val="24"/>
                <w:szCs w:val="24"/>
              </w:rPr>
              <w:t>23,400</w:t>
            </w:r>
          </w:p>
        </w:tc>
      </w:tr>
      <w:tr w:rsidR="00745A2C" w:rsidRPr="000A5A9C" w14:paraId="3CF28837" w14:textId="77777777" w:rsidTr="00BA04AF">
        <w:tc>
          <w:tcPr>
            <w:tcW w:w="1860" w:type="dxa"/>
          </w:tcPr>
          <w:p w14:paraId="62467FDA" w14:textId="7777777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Colonial </w:t>
            </w:r>
          </w:p>
        </w:tc>
        <w:tc>
          <w:tcPr>
            <w:tcW w:w="1979" w:type="dxa"/>
          </w:tcPr>
          <w:p w14:paraId="45A3C51B" w14:textId="54A8033D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6" w:type="dxa"/>
          </w:tcPr>
          <w:p w14:paraId="36CD80C4" w14:textId="051D0A1C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120 @ </w:t>
            </w:r>
            <w:r w:rsidR="00BF41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0 = </w:t>
            </w:r>
            <w:r w:rsidR="009C49A8">
              <w:rPr>
                <w:rFonts w:ascii="Times New Roman" w:hAnsi="Times New Roman" w:cs="Times New Roman"/>
                <w:sz w:val="24"/>
                <w:szCs w:val="24"/>
              </w:rPr>
              <w:t>16,800</w:t>
            </w:r>
          </w:p>
        </w:tc>
        <w:tc>
          <w:tcPr>
            <w:tcW w:w="2210" w:type="dxa"/>
          </w:tcPr>
          <w:p w14:paraId="04D19E85" w14:textId="728C20E7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hrrs</w:t>
            </w:r>
            <w:proofErr w:type="spellEnd"/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r w:rsidR="009C49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0 = </w:t>
            </w:r>
            <w:r w:rsidR="009C49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5" w:type="dxa"/>
          </w:tcPr>
          <w:p w14:paraId="78BB1A72" w14:textId="61465CC2" w:rsidR="00745A2C" w:rsidRPr="000A5A9C" w:rsidRDefault="00745A2C" w:rsidP="00BA04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C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1C4AE4">
              <w:rPr>
                <w:rFonts w:ascii="Times New Roman" w:hAnsi="Times New Roman" w:cs="Times New Roman"/>
                <w:sz w:val="24"/>
                <w:szCs w:val="24"/>
              </w:rPr>
              <w:t>34,550</w:t>
            </w:r>
          </w:p>
        </w:tc>
      </w:tr>
    </w:tbl>
    <w:p w14:paraId="7E20B734" w14:textId="77777777" w:rsidR="00BE5757" w:rsidRPr="002D313A" w:rsidRDefault="00BE5757" w:rsidP="002D313A">
      <w:pPr>
        <w:spacing w:line="360" w:lineRule="auto"/>
        <w:jc w:val="both"/>
        <w:rPr>
          <w:b/>
          <w:bCs/>
          <w:sz w:val="24"/>
          <w:szCs w:val="24"/>
        </w:rPr>
      </w:pPr>
    </w:p>
    <w:p w14:paraId="28D405C6" w14:textId="25D6A754" w:rsidR="002D313A" w:rsidRDefault="002D313A" w:rsidP="002D313A">
      <w:pPr>
        <w:spacing w:line="360" w:lineRule="auto"/>
        <w:jc w:val="both"/>
        <w:rPr>
          <w:b/>
          <w:bCs/>
        </w:rPr>
      </w:pPr>
      <w:r w:rsidRPr="002D313A">
        <w:rPr>
          <w:b/>
          <w:bCs/>
        </w:rPr>
        <w:t xml:space="preserve">Question </w:t>
      </w:r>
      <w:r>
        <w:rPr>
          <w:b/>
          <w:bCs/>
        </w:rPr>
        <w:t>4</w:t>
      </w:r>
    </w:p>
    <w:p w14:paraId="36DE0D92" w14:textId="6B5DC2FE" w:rsidR="001C4AE4" w:rsidRPr="001B5854" w:rsidRDefault="00F25C86" w:rsidP="00F25C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Advantages and Disadvantages of each option </w:t>
      </w:r>
    </w:p>
    <w:p w14:paraId="070E73ED" w14:textId="76A00847" w:rsidR="00F25C86" w:rsidRPr="001B5854" w:rsidRDefault="009B45C4" w:rsidP="00F25C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Advantages </w:t>
      </w:r>
    </w:p>
    <w:p w14:paraId="09A6D11B" w14:textId="16CAAD59" w:rsidR="009B45C4" w:rsidRPr="001B5854" w:rsidRDefault="009B45C4" w:rsidP="00F25C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Option 1 </w:t>
      </w:r>
    </w:p>
    <w:p w14:paraId="7868DCCF" w14:textId="49B8F1DC" w:rsidR="009D7F62" w:rsidRPr="001B5854" w:rsidRDefault="009D7F62" w:rsidP="000F43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The </w:t>
      </w:r>
      <w:r w:rsidR="0057007B" w:rsidRPr="001B5854">
        <w:rPr>
          <w:rFonts w:ascii="Times New Roman" w:hAnsi="Times New Roman" w:cs="Times New Roman"/>
          <w:sz w:val="24"/>
          <w:szCs w:val="24"/>
        </w:rPr>
        <w:t xml:space="preserve">expansion option would make sure more revenue is </w:t>
      </w:r>
      <w:proofErr w:type="gramStart"/>
      <w:r w:rsidR="0057007B" w:rsidRPr="001B5854">
        <w:rPr>
          <w:rFonts w:ascii="Times New Roman" w:hAnsi="Times New Roman" w:cs="Times New Roman"/>
          <w:sz w:val="24"/>
          <w:szCs w:val="24"/>
        </w:rPr>
        <w:t>generated</w:t>
      </w:r>
      <w:proofErr w:type="gramEnd"/>
      <w:r w:rsidR="0057007B" w:rsidRPr="001B5854">
        <w:rPr>
          <w:rFonts w:ascii="Times New Roman" w:hAnsi="Times New Roman" w:cs="Times New Roman"/>
          <w:sz w:val="24"/>
          <w:szCs w:val="24"/>
        </w:rPr>
        <w:t xml:space="preserve"> and capacity is utilized. </w:t>
      </w:r>
    </w:p>
    <w:p w14:paraId="20459E13" w14:textId="73A96AA4" w:rsidR="0057007B" w:rsidRPr="001B5854" w:rsidRDefault="0057007B" w:rsidP="000F43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It would also increase the PBT by $80,000 which is 75% of current PBT. </w:t>
      </w:r>
    </w:p>
    <w:p w14:paraId="5064FEE7" w14:textId="4875E1B4" w:rsidR="009B45C4" w:rsidRPr="001B5854" w:rsidRDefault="009B45C4" w:rsidP="00F25C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Option 2 </w:t>
      </w:r>
    </w:p>
    <w:p w14:paraId="6D6092A0" w14:textId="7C685CC4" w:rsidR="009B45C4" w:rsidRPr="001B5854" w:rsidRDefault="00C32938" w:rsidP="00C329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Using issue of shares to fiancé the operations would be more recommended because of the fact that it does not increase debts and stocks sold </w:t>
      </w:r>
      <w:proofErr w:type="spellStart"/>
      <w:r w:rsidRPr="001B5854">
        <w:rPr>
          <w:rFonts w:ascii="Times New Roman" w:hAnsi="Times New Roman" w:cs="Times New Roman"/>
          <w:sz w:val="24"/>
          <w:szCs w:val="24"/>
        </w:rPr>
        <w:t>wont</w:t>
      </w:r>
      <w:proofErr w:type="spellEnd"/>
      <w:r w:rsidRPr="001B5854">
        <w:rPr>
          <w:rFonts w:ascii="Times New Roman" w:hAnsi="Times New Roman" w:cs="Times New Roman"/>
          <w:sz w:val="24"/>
          <w:szCs w:val="24"/>
        </w:rPr>
        <w:t xml:space="preserve"> have to be refunded</w:t>
      </w:r>
      <w:sdt>
        <w:sdtPr>
          <w:rPr>
            <w:rFonts w:ascii="Times New Roman" w:hAnsi="Times New Roman" w:cs="Times New Roman"/>
            <w:sz w:val="24"/>
            <w:szCs w:val="24"/>
          </w:rPr>
          <w:id w:val="461544419"/>
          <w:citation/>
        </w:sdtPr>
        <w:sdtContent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75E9">
            <w:rPr>
              <w:rFonts w:ascii="Times New Roman" w:hAnsi="Times New Roman" w:cs="Times New Roman"/>
              <w:sz w:val="24"/>
              <w:szCs w:val="24"/>
            </w:rPr>
            <w:instrText xml:space="preserve"> CITATION Pet10 \l 1033 </w:instrTex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5E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375E9" w:rsidRPr="006375E9">
            <w:rPr>
              <w:rFonts w:ascii="Times New Roman" w:hAnsi="Times New Roman" w:cs="Times New Roman"/>
              <w:noProof/>
              <w:sz w:val="24"/>
              <w:szCs w:val="24"/>
            </w:rPr>
            <w:t>(Atrill, 2010)</w: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B5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DCB42" w14:textId="5E801C6A" w:rsidR="00C32938" w:rsidRPr="001B5854" w:rsidRDefault="00C32938" w:rsidP="00C329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It won’t increase the interest costs. </w:t>
      </w:r>
    </w:p>
    <w:p w14:paraId="167B0D74" w14:textId="2CE5F4F8" w:rsidR="009B45C4" w:rsidRPr="001B5854" w:rsidRDefault="009B45C4" w:rsidP="00F25C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Disadvantages </w:t>
      </w:r>
    </w:p>
    <w:p w14:paraId="7122C2A4" w14:textId="572373E4" w:rsidR="00ED21A5" w:rsidRPr="001B5854" w:rsidRDefault="00ED21A5" w:rsidP="00ED21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Option 1 </w:t>
      </w:r>
    </w:p>
    <w:p w14:paraId="0621CC0C" w14:textId="01D5FE13" w:rsidR="0057007B" w:rsidRPr="001B5854" w:rsidRDefault="0057007B" w:rsidP="000F43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If this option is </w:t>
      </w:r>
      <w:proofErr w:type="gramStart"/>
      <w:r w:rsidRPr="001B5854">
        <w:rPr>
          <w:rFonts w:ascii="Times New Roman" w:hAnsi="Times New Roman" w:cs="Times New Roman"/>
          <w:sz w:val="24"/>
          <w:szCs w:val="24"/>
        </w:rPr>
        <w:t>used ,</w:t>
      </w:r>
      <w:proofErr w:type="gramEnd"/>
      <w:r w:rsidRPr="001B5854">
        <w:rPr>
          <w:rFonts w:ascii="Times New Roman" w:hAnsi="Times New Roman" w:cs="Times New Roman"/>
          <w:sz w:val="24"/>
          <w:szCs w:val="24"/>
        </w:rPr>
        <w:t xml:space="preserve"> it would lead to </w:t>
      </w:r>
      <w:r w:rsidR="00FC079E" w:rsidRPr="001B5854">
        <w:rPr>
          <w:rFonts w:ascii="Times New Roman" w:hAnsi="Times New Roman" w:cs="Times New Roman"/>
          <w:sz w:val="24"/>
          <w:szCs w:val="24"/>
        </w:rPr>
        <w:t xml:space="preserve">increase in financial risk. </w:t>
      </w:r>
    </w:p>
    <w:p w14:paraId="0980DFB8" w14:textId="2938C32A" w:rsidR="00FC079E" w:rsidRPr="001B5854" w:rsidRDefault="00FC079E" w:rsidP="000F43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More debts </w:t>
      </w:r>
      <w:proofErr w:type="gramStart"/>
      <w:r w:rsidRPr="001B5854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Pr="001B5854">
        <w:rPr>
          <w:rFonts w:ascii="Times New Roman" w:hAnsi="Times New Roman" w:cs="Times New Roman"/>
          <w:sz w:val="24"/>
          <w:szCs w:val="24"/>
        </w:rPr>
        <w:t xml:space="preserve"> the </w:t>
      </w:r>
      <w:r w:rsidR="000F430A" w:rsidRPr="001B5854">
        <w:rPr>
          <w:rFonts w:ascii="Times New Roman" w:hAnsi="Times New Roman" w:cs="Times New Roman"/>
          <w:sz w:val="24"/>
          <w:szCs w:val="24"/>
        </w:rPr>
        <w:t xml:space="preserve">risk of the operations would increase as well. </w:t>
      </w:r>
    </w:p>
    <w:p w14:paraId="5D920589" w14:textId="77777777" w:rsidR="00ED21A5" w:rsidRPr="001B5854" w:rsidRDefault="00ED21A5" w:rsidP="00ED21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 xml:space="preserve">Option 2 </w:t>
      </w:r>
    </w:p>
    <w:p w14:paraId="3BFDFB4E" w14:textId="3256D994" w:rsidR="009B45C4" w:rsidRPr="001B5854" w:rsidRDefault="00C32938" w:rsidP="00C329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Issuing new stocks would lead to dilution of current ownership </w:t>
      </w:r>
    </w:p>
    <w:p w14:paraId="6362B52D" w14:textId="73BD30B0" w:rsidR="00C32938" w:rsidRPr="001B5854" w:rsidRDefault="00FA4967" w:rsidP="00C3293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Profit of the firm would have to be shared </w:t>
      </w:r>
      <w:r w:rsidR="00E96C3C" w:rsidRPr="001B5854">
        <w:rPr>
          <w:rFonts w:ascii="Times New Roman" w:hAnsi="Times New Roman" w:cs="Times New Roman"/>
          <w:sz w:val="24"/>
          <w:szCs w:val="24"/>
        </w:rPr>
        <w:t xml:space="preserve">50% each which would lead to lower dividends for current owners. </w:t>
      </w:r>
    </w:p>
    <w:p w14:paraId="3C01C14E" w14:textId="6527D363" w:rsidR="00E96C3C" w:rsidRPr="001B5854" w:rsidRDefault="00E96C3C" w:rsidP="00E96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558D4" w14:textId="77777777" w:rsidR="00E96C3C" w:rsidRPr="001B5854" w:rsidRDefault="00E96C3C" w:rsidP="00E96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478F" w14:textId="3B69F80C" w:rsidR="00F25C86" w:rsidRPr="001B5854" w:rsidRDefault="00F25C86" w:rsidP="00F25C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54">
        <w:rPr>
          <w:rFonts w:ascii="Times New Roman" w:hAnsi="Times New Roman" w:cs="Times New Roman"/>
          <w:b/>
          <w:bCs/>
          <w:sz w:val="24"/>
          <w:szCs w:val="24"/>
        </w:rPr>
        <w:t>Calculation in support of the above option and decisions</w:t>
      </w:r>
    </w:p>
    <w:p w14:paraId="42D0C9A1" w14:textId="22D31982" w:rsidR="001F4F4C" w:rsidRPr="001B5854" w:rsidRDefault="001F4F4C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Option 1 </w:t>
      </w:r>
    </w:p>
    <w:p w14:paraId="17865A1C" w14:textId="223F0151" w:rsidR="008C6B4E" w:rsidRPr="001B5854" w:rsidRDefault="008C6B4E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Profit of the Firm (expansion) </w:t>
      </w:r>
      <w:r w:rsidR="00F3698E" w:rsidRPr="001B5854">
        <w:rPr>
          <w:rFonts w:ascii="Times New Roman" w:hAnsi="Times New Roman" w:cs="Times New Roman"/>
          <w:sz w:val="24"/>
          <w:szCs w:val="24"/>
        </w:rPr>
        <w:tab/>
      </w:r>
      <w:r w:rsidR="00F3698E" w:rsidRPr="001B5854">
        <w:rPr>
          <w:rFonts w:ascii="Times New Roman" w:hAnsi="Times New Roman" w:cs="Times New Roman"/>
          <w:sz w:val="24"/>
          <w:szCs w:val="24"/>
        </w:rPr>
        <w:tab/>
        <w:t>80,000</w:t>
      </w:r>
    </w:p>
    <w:p w14:paraId="66224150" w14:textId="06A183F8" w:rsidR="00F3698E" w:rsidRPr="001B5854" w:rsidRDefault="00F3698E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Less: Interest costs </w:t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>(8,000)</w:t>
      </w:r>
    </w:p>
    <w:p w14:paraId="2A4B9C25" w14:textId="7D507A69" w:rsidR="00F3698E" w:rsidRPr="001B5854" w:rsidRDefault="00F3698E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PBT </w:t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>72,000</w:t>
      </w:r>
    </w:p>
    <w:p w14:paraId="1D270A8C" w14:textId="3A57112C" w:rsidR="00F3698E" w:rsidRPr="001B5854" w:rsidRDefault="000D0073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All the profits would be kept by the firm’s owners after paying the interest costs. Profits would be generated forever. So excess profits of $72,000 would be generated forever. </w:t>
      </w:r>
      <w:r w:rsidR="006A7C14" w:rsidRPr="001B5854">
        <w:rPr>
          <w:rFonts w:ascii="Times New Roman" w:hAnsi="Times New Roman" w:cs="Times New Roman"/>
          <w:sz w:val="24"/>
          <w:szCs w:val="24"/>
        </w:rPr>
        <w:t xml:space="preserve">And at the end of the 5 years of the </w:t>
      </w:r>
      <w:proofErr w:type="gramStart"/>
      <w:r w:rsidR="00112A29" w:rsidRPr="001B5854">
        <w:rPr>
          <w:rFonts w:ascii="Times New Roman" w:hAnsi="Times New Roman" w:cs="Times New Roman"/>
          <w:sz w:val="24"/>
          <w:szCs w:val="24"/>
        </w:rPr>
        <w:t>loan ,</w:t>
      </w:r>
      <w:proofErr w:type="gramEnd"/>
      <w:r w:rsidR="00112A29" w:rsidRPr="001B5854">
        <w:rPr>
          <w:rFonts w:ascii="Times New Roman" w:hAnsi="Times New Roman" w:cs="Times New Roman"/>
          <w:sz w:val="24"/>
          <w:szCs w:val="24"/>
        </w:rPr>
        <w:t xml:space="preserve"> the firms owners would be able to pay a loan of $400,000.</w:t>
      </w:r>
    </w:p>
    <w:p w14:paraId="393A9C5A" w14:textId="663A39B4" w:rsidR="00112A29" w:rsidRPr="001B5854" w:rsidRDefault="00112A29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>The cash flow from the expansion is as follows:</w:t>
      </w:r>
    </w:p>
    <w:p w14:paraId="62C4987D" w14:textId="4E7B2C4E" w:rsidR="00112A29" w:rsidRPr="001B5854" w:rsidRDefault="00112A29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Profits </w:t>
      </w:r>
      <w:r w:rsidR="00B16D24" w:rsidRPr="001B5854">
        <w:rPr>
          <w:rFonts w:ascii="Times New Roman" w:hAnsi="Times New Roman" w:cs="Times New Roman"/>
          <w:sz w:val="24"/>
          <w:szCs w:val="24"/>
        </w:rPr>
        <w:t xml:space="preserve">after interest </w:t>
      </w:r>
      <w:r w:rsidR="00B51778" w:rsidRPr="001B5854">
        <w:rPr>
          <w:rFonts w:ascii="Times New Roman" w:hAnsi="Times New Roman" w:cs="Times New Roman"/>
          <w:sz w:val="24"/>
          <w:szCs w:val="24"/>
        </w:rPr>
        <w:t xml:space="preserve">and </w:t>
      </w:r>
      <w:r w:rsidR="00B05B4F" w:rsidRPr="001B5854">
        <w:rPr>
          <w:rFonts w:ascii="Times New Roman" w:hAnsi="Times New Roman" w:cs="Times New Roman"/>
          <w:sz w:val="24"/>
          <w:szCs w:val="24"/>
        </w:rPr>
        <w:t>Depreciation but</w:t>
      </w:r>
      <w:r w:rsidR="00B51778" w:rsidRPr="001B5854">
        <w:rPr>
          <w:rFonts w:ascii="Times New Roman" w:hAnsi="Times New Roman" w:cs="Times New Roman"/>
          <w:sz w:val="24"/>
          <w:szCs w:val="24"/>
        </w:rPr>
        <w:t xml:space="preserve"> before tax </w:t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  <w:t>72,000</w:t>
      </w:r>
    </w:p>
    <w:p w14:paraId="13D162C1" w14:textId="7D3A60D8" w:rsidR="00B51778" w:rsidRPr="001B5854" w:rsidRDefault="00B51778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>Add:</w:t>
      </w:r>
    </w:p>
    <w:p w14:paraId="43A22E09" w14:textId="13750CA0" w:rsidR="00B51778" w:rsidRPr="001B5854" w:rsidRDefault="00B05B4F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>Depreciation</w:t>
      </w:r>
      <w:r w:rsidR="00B51778" w:rsidRPr="001B5854">
        <w:rPr>
          <w:rFonts w:ascii="Times New Roman" w:hAnsi="Times New Roman" w:cs="Times New Roman"/>
          <w:sz w:val="24"/>
          <w:szCs w:val="24"/>
        </w:rPr>
        <w:t xml:space="preserve"> </w:t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ab/>
      </w:r>
      <w:r w:rsidR="001B5854">
        <w:rPr>
          <w:rFonts w:ascii="Times New Roman" w:hAnsi="Times New Roman" w:cs="Times New Roman"/>
          <w:sz w:val="24"/>
          <w:szCs w:val="24"/>
        </w:rPr>
        <w:tab/>
      </w:r>
      <w:r w:rsidR="00B51778" w:rsidRPr="001B5854">
        <w:rPr>
          <w:rFonts w:ascii="Times New Roman" w:hAnsi="Times New Roman" w:cs="Times New Roman"/>
          <w:sz w:val="24"/>
          <w:szCs w:val="24"/>
        </w:rPr>
        <w:t>80,000</w:t>
      </w:r>
    </w:p>
    <w:p w14:paraId="2E62147E" w14:textId="2F0BCCF0" w:rsidR="00B51778" w:rsidRPr="001B5854" w:rsidRDefault="00B51778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>(400,000/5)</w:t>
      </w:r>
    </w:p>
    <w:p w14:paraId="10273F2F" w14:textId="3BA4EB5A" w:rsidR="008C6B4E" w:rsidRPr="001B5854" w:rsidRDefault="00B05B4F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Cash flow after Taxes </w:t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</w:r>
      <w:r w:rsidRPr="001B5854">
        <w:rPr>
          <w:rFonts w:ascii="Times New Roman" w:hAnsi="Times New Roman" w:cs="Times New Roman"/>
          <w:sz w:val="24"/>
          <w:szCs w:val="24"/>
        </w:rPr>
        <w:tab/>
        <w:t>152,000</w:t>
      </w:r>
    </w:p>
    <w:p w14:paraId="3F40DB4B" w14:textId="5E2BD6AC" w:rsidR="00B05B4F" w:rsidRPr="001B5854" w:rsidRDefault="00B05B4F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In five </w:t>
      </w:r>
      <w:r w:rsidR="001B5854" w:rsidRPr="001B5854">
        <w:rPr>
          <w:rFonts w:ascii="Times New Roman" w:hAnsi="Times New Roman" w:cs="Times New Roman"/>
          <w:sz w:val="24"/>
          <w:szCs w:val="24"/>
        </w:rPr>
        <w:t>years,</w:t>
      </w:r>
      <w:r w:rsidRPr="001B5854">
        <w:rPr>
          <w:rFonts w:ascii="Times New Roman" w:hAnsi="Times New Roman" w:cs="Times New Roman"/>
          <w:sz w:val="24"/>
          <w:szCs w:val="24"/>
        </w:rPr>
        <w:t xml:space="preserve"> the </w:t>
      </w:r>
      <w:r w:rsidR="00445C0E" w:rsidRPr="001B5854">
        <w:rPr>
          <w:rFonts w:ascii="Times New Roman" w:hAnsi="Times New Roman" w:cs="Times New Roman"/>
          <w:sz w:val="24"/>
          <w:szCs w:val="24"/>
        </w:rPr>
        <w:t xml:space="preserve">expansion would generate a cash flow of more than 760,000 of which 400,000 would be required to pay off the loan. Assuming the plant and equipment is being depreciated over a life of five years. </w:t>
      </w:r>
    </w:p>
    <w:p w14:paraId="5ED3F5BC" w14:textId="77777777" w:rsidR="001F4F4C" w:rsidRPr="001B5854" w:rsidRDefault="001F4F4C" w:rsidP="008C6B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Option 2 </w:t>
      </w:r>
    </w:p>
    <w:p w14:paraId="38760E64" w14:textId="26F23BF7" w:rsidR="001C4AE4" w:rsidRPr="001B5854" w:rsidRDefault="00205C53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t xml:space="preserve">If the shares are </w:t>
      </w:r>
      <w:proofErr w:type="gramStart"/>
      <w:r w:rsidR="003F7E11" w:rsidRPr="001B5854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1B5854">
        <w:rPr>
          <w:rFonts w:ascii="Times New Roman" w:hAnsi="Times New Roman" w:cs="Times New Roman"/>
          <w:sz w:val="24"/>
          <w:szCs w:val="24"/>
        </w:rPr>
        <w:t xml:space="preserve"> then the </w:t>
      </w:r>
      <w:r w:rsidR="003F7E11" w:rsidRPr="001B5854">
        <w:rPr>
          <w:rFonts w:ascii="Times New Roman" w:hAnsi="Times New Roman" w:cs="Times New Roman"/>
          <w:sz w:val="24"/>
          <w:szCs w:val="24"/>
        </w:rPr>
        <w:t>cash</w:t>
      </w:r>
      <w:r w:rsidRPr="001B5854">
        <w:rPr>
          <w:rFonts w:ascii="Times New Roman" w:hAnsi="Times New Roman" w:cs="Times New Roman"/>
          <w:sz w:val="24"/>
          <w:szCs w:val="24"/>
        </w:rPr>
        <w:t xml:space="preserve"> flows would remain the same but the profits would be </w:t>
      </w:r>
      <w:r w:rsidR="00340635" w:rsidRPr="001B5854">
        <w:rPr>
          <w:rFonts w:ascii="Times New Roman" w:hAnsi="Times New Roman" w:cs="Times New Roman"/>
          <w:sz w:val="24"/>
          <w:szCs w:val="24"/>
        </w:rPr>
        <w:t xml:space="preserve">shared equally between the current owners and the new fiancé providers. This means the fiancé providers would also claim a </w:t>
      </w:r>
      <w:r w:rsidR="006248CC" w:rsidRPr="001B5854">
        <w:rPr>
          <w:rFonts w:ascii="Times New Roman" w:hAnsi="Times New Roman" w:cs="Times New Roman"/>
          <w:sz w:val="24"/>
          <w:szCs w:val="24"/>
        </w:rPr>
        <w:t>profit bef</w:t>
      </w:r>
      <w:r w:rsidR="003F7E11" w:rsidRPr="001B5854">
        <w:rPr>
          <w:rFonts w:ascii="Times New Roman" w:hAnsi="Times New Roman" w:cs="Times New Roman"/>
          <w:sz w:val="24"/>
          <w:szCs w:val="24"/>
        </w:rPr>
        <w:t>ore</w:t>
      </w:r>
      <w:r w:rsidR="006248CC" w:rsidRPr="001B5854">
        <w:rPr>
          <w:rFonts w:ascii="Times New Roman" w:hAnsi="Times New Roman" w:cs="Times New Roman"/>
          <w:sz w:val="24"/>
          <w:szCs w:val="24"/>
        </w:rPr>
        <w:t xml:space="preserve"> tax of 100,000 which </w:t>
      </w:r>
      <w:r w:rsidR="003F7E11" w:rsidRPr="001B5854">
        <w:rPr>
          <w:rFonts w:ascii="Times New Roman" w:hAnsi="Times New Roman" w:cs="Times New Roman"/>
          <w:sz w:val="24"/>
          <w:szCs w:val="24"/>
        </w:rPr>
        <w:t>includes</w:t>
      </w:r>
      <w:r w:rsidR="006248CC" w:rsidRPr="001B5854">
        <w:rPr>
          <w:rFonts w:ascii="Times New Roman" w:hAnsi="Times New Roman" w:cs="Times New Roman"/>
          <w:sz w:val="24"/>
          <w:szCs w:val="24"/>
        </w:rPr>
        <w:t xml:space="preserve"> profits which is </w:t>
      </w:r>
      <w:r w:rsidR="003F7E11" w:rsidRPr="001B5854">
        <w:rPr>
          <w:rFonts w:ascii="Times New Roman" w:hAnsi="Times New Roman" w:cs="Times New Roman"/>
          <w:sz w:val="24"/>
          <w:szCs w:val="24"/>
        </w:rPr>
        <w:t>being</w:t>
      </w:r>
      <w:r w:rsidR="006248CC" w:rsidRPr="001B5854">
        <w:rPr>
          <w:rFonts w:ascii="Times New Roman" w:hAnsi="Times New Roman" w:cs="Times New Roman"/>
          <w:sz w:val="24"/>
          <w:szCs w:val="24"/>
        </w:rPr>
        <w:t xml:space="preserve"> </w:t>
      </w:r>
      <w:r w:rsidR="003F7E11" w:rsidRPr="001B5854">
        <w:rPr>
          <w:rFonts w:ascii="Times New Roman" w:hAnsi="Times New Roman" w:cs="Times New Roman"/>
          <w:sz w:val="24"/>
          <w:szCs w:val="24"/>
        </w:rPr>
        <w:t>generated</w:t>
      </w:r>
      <w:r w:rsidR="006248CC" w:rsidRPr="001B5854">
        <w:rPr>
          <w:rFonts w:ascii="Times New Roman" w:hAnsi="Times New Roman" w:cs="Times New Roman"/>
          <w:sz w:val="24"/>
          <w:szCs w:val="24"/>
        </w:rPr>
        <w:t xml:space="preserve"> now</w:t>
      </w:r>
      <w:sdt>
        <w:sdtPr>
          <w:rPr>
            <w:rFonts w:ascii="Times New Roman" w:hAnsi="Times New Roman" w:cs="Times New Roman"/>
            <w:sz w:val="24"/>
            <w:szCs w:val="24"/>
          </w:rPr>
          <w:id w:val="75795281"/>
          <w:citation/>
        </w:sdtPr>
        <w:sdtContent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75E9">
            <w:rPr>
              <w:rFonts w:ascii="Times New Roman" w:hAnsi="Times New Roman" w:cs="Times New Roman"/>
              <w:sz w:val="24"/>
              <w:szCs w:val="24"/>
            </w:rPr>
            <w:instrText xml:space="preserve"> CITATION ANT12 \l 1033 </w:instrTex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5E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375E9" w:rsidRPr="006375E9">
            <w:rPr>
              <w:rFonts w:ascii="Times New Roman" w:hAnsi="Times New Roman" w:cs="Times New Roman"/>
              <w:noProof/>
              <w:sz w:val="24"/>
              <w:szCs w:val="24"/>
            </w:rPr>
            <w:t>(ANTHONY A ATKINSON, 2012)</w: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248CC" w:rsidRPr="001B5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4542A" w14:textId="1A939959" w:rsidR="003F7E11" w:rsidRPr="001B5854" w:rsidRDefault="003F7E11" w:rsidP="002D3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54">
        <w:rPr>
          <w:rFonts w:ascii="Times New Roman" w:hAnsi="Times New Roman" w:cs="Times New Roman"/>
          <w:sz w:val="24"/>
          <w:szCs w:val="24"/>
        </w:rPr>
        <w:lastRenderedPageBreak/>
        <w:t xml:space="preserve">So it does not </w:t>
      </w:r>
      <w:r w:rsidR="001B5854" w:rsidRPr="001B5854">
        <w:rPr>
          <w:rFonts w:ascii="Times New Roman" w:hAnsi="Times New Roman" w:cs="Times New Roman"/>
          <w:sz w:val="24"/>
          <w:szCs w:val="24"/>
        </w:rPr>
        <w:t>make</w:t>
      </w:r>
      <w:r w:rsidRPr="001B5854">
        <w:rPr>
          <w:rFonts w:ascii="Times New Roman" w:hAnsi="Times New Roman" w:cs="Times New Roman"/>
          <w:sz w:val="24"/>
          <w:szCs w:val="24"/>
        </w:rPr>
        <w:t xml:space="preserve"> any sense for the owners to bring in new shareholders and pay them half of the profits but </w:t>
      </w:r>
      <w:r w:rsidR="001B5854" w:rsidRPr="001B5854">
        <w:rPr>
          <w:rFonts w:ascii="Times New Roman" w:hAnsi="Times New Roman" w:cs="Times New Roman"/>
          <w:sz w:val="24"/>
          <w:szCs w:val="24"/>
        </w:rPr>
        <w:t>stick</w:t>
      </w:r>
      <w:r w:rsidRPr="001B5854">
        <w:rPr>
          <w:rFonts w:ascii="Times New Roman" w:hAnsi="Times New Roman" w:cs="Times New Roman"/>
          <w:sz w:val="24"/>
          <w:szCs w:val="24"/>
        </w:rPr>
        <w:t xml:space="preserve"> to taking a loan </w:t>
      </w:r>
      <w:r w:rsidR="00ED6D5D" w:rsidRPr="001B5854">
        <w:rPr>
          <w:rFonts w:ascii="Times New Roman" w:hAnsi="Times New Roman" w:cs="Times New Roman"/>
          <w:sz w:val="24"/>
          <w:szCs w:val="24"/>
        </w:rPr>
        <w:t>@8% and the same option 1 would be able to</w:t>
      </w:r>
      <w:r w:rsidR="001B5854" w:rsidRPr="001B5854">
        <w:rPr>
          <w:rFonts w:ascii="Times New Roman" w:hAnsi="Times New Roman" w:cs="Times New Roman"/>
          <w:sz w:val="24"/>
          <w:szCs w:val="24"/>
        </w:rPr>
        <w:t xml:space="preserve"> generate</w:t>
      </w:r>
      <w:r w:rsidR="00ED6D5D" w:rsidRPr="001B5854">
        <w:rPr>
          <w:rFonts w:ascii="Times New Roman" w:hAnsi="Times New Roman" w:cs="Times New Roman"/>
          <w:sz w:val="24"/>
          <w:szCs w:val="24"/>
        </w:rPr>
        <w:t xml:space="preserve"> adequate profits and cash flows to pay off the interest costs for five years and also enough ca</w:t>
      </w:r>
      <w:r w:rsidR="001B5854" w:rsidRPr="001B5854">
        <w:rPr>
          <w:rFonts w:ascii="Times New Roman" w:hAnsi="Times New Roman" w:cs="Times New Roman"/>
          <w:sz w:val="24"/>
          <w:szCs w:val="24"/>
        </w:rPr>
        <w:t>sh</w:t>
      </w:r>
      <w:r w:rsidR="00ED6D5D" w:rsidRPr="001B5854">
        <w:rPr>
          <w:rFonts w:ascii="Times New Roman" w:hAnsi="Times New Roman" w:cs="Times New Roman"/>
          <w:sz w:val="24"/>
          <w:szCs w:val="24"/>
        </w:rPr>
        <w:t xml:space="preserve"> </w:t>
      </w:r>
      <w:r w:rsidR="001B5854" w:rsidRPr="001B5854">
        <w:rPr>
          <w:rFonts w:ascii="Times New Roman" w:hAnsi="Times New Roman" w:cs="Times New Roman"/>
          <w:sz w:val="24"/>
          <w:szCs w:val="24"/>
        </w:rPr>
        <w:t>flow</w:t>
      </w:r>
      <w:r w:rsidR="00ED6D5D" w:rsidRPr="001B5854">
        <w:rPr>
          <w:rFonts w:ascii="Times New Roman" w:hAnsi="Times New Roman" w:cs="Times New Roman"/>
          <w:sz w:val="24"/>
          <w:szCs w:val="24"/>
        </w:rPr>
        <w:t xml:space="preserve"> to pay off the loans </w:t>
      </w:r>
      <w:r w:rsidR="001B5854" w:rsidRPr="001B5854">
        <w:rPr>
          <w:rFonts w:ascii="Times New Roman" w:hAnsi="Times New Roman" w:cs="Times New Roman"/>
          <w:sz w:val="24"/>
          <w:szCs w:val="24"/>
        </w:rPr>
        <w:t>at the end of the year 5. The loan is not required to be rolled over</w:t>
      </w:r>
      <w:sdt>
        <w:sdtPr>
          <w:rPr>
            <w:rFonts w:ascii="Times New Roman" w:hAnsi="Times New Roman" w:cs="Times New Roman"/>
            <w:sz w:val="24"/>
            <w:szCs w:val="24"/>
          </w:rPr>
          <w:id w:val="1912499566"/>
          <w:citation/>
        </w:sdtPr>
        <w:sdtContent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75E9">
            <w:rPr>
              <w:rFonts w:ascii="Times New Roman" w:hAnsi="Times New Roman" w:cs="Times New Roman"/>
              <w:sz w:val="24"/>
              <w:szCs w:val="24"/>
            </w:rPr>
            <w:instrText xml:space="preserve"> CITATION Dru06 \l 1033 </w:instrTex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75E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375E9" w:rsidRPr="006375E9">
            <w:rPr>
              <w:rFonts w:ascii="Times New Roman" w:hAnsi="Times New Roman" w:cs="Times New Roman"/>
              <w:noProof/>
              <w:sz w:val="24"/>
              <w:szCs w:val="24"/>
            </w:rPr>
            <w:t>(Drury, 2006 )</w:t>
          </w:r>
          <w:r w:rsidR="006375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B5854" w:rsidRPr="001B5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E3952" w14:textId="553406F0" w:rsidR="002D313A" w:rsidRDefault="002D313A" w:rsidP="002D313A">
      <w:pPr>
        <w:spacing w:line="360" w:lineRule="auto"/>
        <w:jc w:val="both"/>
        <w:rPr>
          <w:b/>
          <w:bCs/>
        </w:rPr>
      </w:pPr>
      <w:r w:rsidRPr="002D313A">
        <w:rPr>
          <w:b/>
          <w:bCs/>
        </w:rPr>
        <w:t xml:space="preserve">Question </w:t>
      </w:r>
      <w:r>
        <w:rPr>
          <w:b/>
          <w:bCs/>
        </w:rPr>
        <w:t>5</w:t>
      </w:r>
    </w:p>
    <w:p w14:paraId="47FAFD61" w14:textId="5E3B806F" w:rsidR="002D313A" w:rsidRPr="002D313A" w:rsidRDefault="00875B67" w:rsidP="00875B6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Cash </w:t>
      </w:r>
      <w:r w:rsidR="00460798">
        <w:rPr>
          <w:b/>
          <w:bCs/>
        </w:rPr>
        <w:t>B</w:t>
      </w:r>
      <w:r>
        <w:rPr>
          <w:b/>
          <w:bCs/>
        </w:rPr>
        <w:t>udget for the Months of October, November and December</w:t>
      </w:r>
    </w:p>
    <w:tbl>
      <w:tblPr>
        <w:tblW w:w="7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209"/>
        <w:gridCol w:w="1487"/>
        <w:gridCol w:w="1454"/>
      </w:tblGrid>
      <w:tr w:rsidR="003B31CE" w:rsidRPr="003B31CE" w14:paraId="64C9CDB0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87CBEFF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4B83CD6" w14:textId="60745E51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October 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0B02D5DB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November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06D2EC8F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December </w:t>
            </w:r>
          </w:p>
        </w:tc>
      </w:tr>
      <w:tr w:rsidR="003B31CE" w:rsidRPr="003B31CE" w14:paraId="340D1CA3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2CE4CB6E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cash balance opening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05D036A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B58EC25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57,100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D68443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102,750</w:t>
            </w:r>
          </w:p>
        </w:tc>
      </w:tr>
      <w:tr w:rsidR="003B31CE" w:rsidRPr="003B31CE" w14:paraId="42E61CEC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6107752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cash sales (30%)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0BE8A6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45,000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8CFCCB5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49,500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36ED2661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57,000</w:t>
            </w:r>
          </w:p>
        </w:tc>
      </w:tr>
      <w:tr w:rsidR="003B31CE" w:rsidRPr="003B31CE" w14:paraId="34A8A68F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0F060BB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Credit sales: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0BB94FC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74F8A72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717F1DD7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31CE" w:rsidRPr="003B31CE" w14:paraId="14E55048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450A93B1" w14:textId="723A19D1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collection for Sept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1D0BBAD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33,600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FBCB589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16,800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058D32DF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B31CE" w:rsidRPr="003B31CE" w14:paraId="025D0B00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3C45A7A2" w14:textId="79C85A6C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collection for October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73CC4A5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31,500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150E321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42,000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27264620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</w:tr>
      <w:tr w:rsidR="003B31CE" w:rsidRPr="003B31CE" w14:paraId="2301D22E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467BBC84" w14:textId="4C45EB0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collection for November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3FBF2AB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3994504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34,650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69F97B73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46,200</w:t>
            </w:r>
          </w:p>
        </w:tc>
      </w:tr>
      <w:tr w:rsidR="003B31CE" w:rsidRPr="003B31CE" w14:paraId="04145159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7E8FBAA" w14:textId="4E458F8F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collections for December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00B7123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2003763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D59AB7A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39,900</w:t>
            </w:r>
          </w:p>
        </w:tc>
      </w:tr>
      <w:tr w:rsidR="003B31CE" w:rsidRPr="003B31CE" w14:paraId="4D1CD7C1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A8177A2" w14:textId="0E72DC62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Cash collection for august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3D7537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14,000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6A93533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46AB7E0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B31CE" w:rsidRPr="003B31CE" w14:paraId="557708FB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668DD69C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cash receipts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A6F1428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144,100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2653B8A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200,050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0AA046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266,850</w:t>
            </w:r>
          </w:p>
        </w:tc>
      </w:tr>
      <w:tr w:rsidR="003B31CE" w:rsidRPr="003B31CE" w14:paraId="5FFB91F3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52A055CE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C08AAC2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38BB609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1D33DED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31CE" w:rsidRPr="003B31CE" w14:paraId="2A288C71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511B03D9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Cash payments: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46F7D3E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4246C19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5453B3E0" w14:textId="77777777" w:rsidR="003B31CE" w:rsidRPr="003B31CE" w:rsidRDefault="003B31CE" w:rsidP="003B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31CE" w:rsidRPr="003B31CE" w14:paraId="1B25F938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0A08C63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Wages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A369ACA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40,500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BDD15B7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43,500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6B97019E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49,000</w:t>
            </w:r>
          </w:p>
        </w:tc>
      </w:tr>
      <w:tr w:rsidR="003B31CE" w:rsidRPr="003B31CE" w14:paraId="27FD12A7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AD6A5B3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Rent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79F7B07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C3F7B74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2A700F06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</w:tr>
      <w:tr w:rsidR="003B31CE" w:rsidRPr="003B31CE" w14:paraId="1A10F50E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32C1505C" w14:textId="276F05C6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Utilities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D349C09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1,900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652CB1B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5146895F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2,200</w:t>
            </w:r>
          </w:p>
        </w:tc>
      </w:tr>
      <w:tr w:rsidR="003B31CE" w:rsidRPr="003B31CE" w14:paraId="523CC462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795D103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Insurance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9801908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24D49E7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1A1928BE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B31CE" w:rsidRPr="003B31CE" w14:paraId="39F45ED7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0046C8C2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 xml:space="preserve">Commission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690763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F132D16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46,800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7DB593CF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1CE">
              <w:rPr>
                <w:rFonts w:ascii="Calibri" w:eastAsia="Times New Roman" w:hAnsi="Calibri" w:cs="Calibri"/>
                <w:color w:val="000000"/>
              </w:rPr>
              <w:t>52,500</w:t>
            </w:r>
          </w:p>
        </w:tc>
      </w:tr>
      <w:tr w:rsidR="003B31CE" w:rsidRPr="003B31CE" w14:paraId="12C328D1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6EE734A5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cash payments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6DB9647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87,000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120F0D8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97,300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07C45A26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108,700</w:t>
            </w:r>
          </w:p>
        </w:tc>
      </w:tr>
      <w:tr w:rsidR="003B31CE" w:rsidRPr="003B31CE" w14:paraId="497A8AC5" w14:textId="77777777" w:rsidTr="003B31CE">
        <w:trPr>
          <w:trHeight w:val="277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64019890" w14:textId="77777777" w:rsidR="003B31CE" w:rsidRPr="003B31CE" w:rsidRDefault="003B31CE" w:rsidP="003B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Closing cash balance 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C46C6D2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57,100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2463F74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102,750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BFD24D3" w14:textId="77777777" w:rsidR="003B31CE" w:rsidRPr="003B31CE" w:rsidRDefault="003B31CE" w:rsidP="003B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1CE">
              <w:rPr>
                <w:rFonts w:ascii="Calibri" w:eastAsia="Times New Roman" w:hAnsi="Calibri" w:cs="Calibri"/>
                <w:b/>
                <w:bCs/>
                <w:color w:val="000000"/>
              </w:rPr>
              <w:t>158,150</w:t>
            </w:r>
          </w:p>
        </w:tc>
      </w:tr>
    </w:tbl>
    <w:p w14:paraId="382EDDD6" w14:textId="77777777" w:rsidR="006375E9" w:rsidRDefault="006375E9" w:rsidP="002D313A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20C96F32" w14:textId="13EAF7BE" w:rsidR="003A5393" w:rsidRPr="00957FB4" w:rsidRDefault="00957FB4" w:rsidP="002D313A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57FB4">
        <w:rPr>
          <w:b/>
          <w:bCs/>
          <w:sz w:val="24"/>
          <w:szCs w:val="24"/>
          <w:u w:val="single"/>
        </w:rPr>
        <w:t>Working notes</w:t>
      </w:r>
      <w:r w:rsidR="003B31CE" w:rsidRPr="00957FB4">
        <w:rPr>
          <w:b/>
          <w:bCs/>
          <w:sz w:val="24"/>
          <w:szCs w:val="24"/>
          <w:u w:val="single"/>
        </w:rPr>
        <w:t xml:space="preserve"> </w:t>
      </w:r>
    </w:p>
    <w:tbl>
      <w:tblPr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158"/>
        <w:gridCol w:w="1166"/>
        <w:gridCol w:w="1182"/>
        <w:gridCol w:w="1182"/>
      </w:tblGrid>
      <w:tr w:rsidR="00201748" w:rsidRPr="00201748" w14:paraId="7C8DBE3B" w14:textId="77777777" w:rsidTr="00201748">
        <w:trPr>
          <w:trHeight w:val="296"/>
        </w:trPr>
        <w:tc>
          <w:tcPr>
            <w:tcW w:w="7829" w:type="dxa"/>
            <w:gridSpan w:val="5"/>
            <w:shd w:val="clear" w:color="auto" w:fill="auto"/>
            <w:noWrap/>
            <w:vAlign w:val="bottom"/>
            <w:hideMark/>
          </w:tcPr>
          <w:p w14:paraId="4248C3D6" w14:textId="1DD40525" w:rsidR="00201748" w:rsidRPr="00201748" w:rsidRDefault="00201748" w:rsidP="0020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Estimation of cash collection (credit sales)</w:t>
            </w:r>
          </w:p>
        </w:tc>
      </w:tr>
      <w:tr w:rsidR="00201748" w:rsidRPr="00201748" w14:paraId="74798FD6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4C7E74D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4015734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sept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27B44C1" w14:textId="7032B413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E0951F0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Nov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6995C5F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</w:tr>
      <w:tr w:rsidR="00201748" w:rsidRPr="00201748" w14:paraId="134C290F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68FF129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sales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B23ABCE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282C5B0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150,000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DE6F88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165,000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0DA5719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190,000</w:t>
            </w:r>
          </w:p>
        </w:tc>
      </w:tr>
      <w:tr w:rsidR="00201748" w:rsidRPr="00201748" w14:paraId="4B4F03E5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CFE928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cash sales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22309307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C8531C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45000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CD4A9DD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49500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585710E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57000</w:t>
            </w:r>
          </w:p>
        </w:tc>
      </w:tr>
      <w:tr w:rsidR="00201748" w:rsidRPr="00201748" w14:paraId="03E75EA8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15551EB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credit sales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3134632A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84,000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1CCFDFA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105,000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03830BE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115,500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6B2C97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133,000</w:t>
            </w:r>
          </w:p>
        </w:tc>
      </w:tr>
      <w:tr w:rsidR="00201748" w:rsidRPr="00201748" w14:paraId="1CB49964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E26FBA4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1890ADA7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162A8CD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0F27EBD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1F4F054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48" w:rsidRPr="00201748" w14:paraId="587DD2C4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76D40C2" w14:textId="1B7A150B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collection for Sept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155A2B7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25200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F43528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33600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4C198AD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16800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20AEEF3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1748" w:rsidRPr="00201748" w14:paraId="452C2866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0B9805" w14:textId="7EE8ECD8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collection for October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DD3EA75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D6610C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31500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C55DB5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4CC1AC8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21000</w:t>
            </w:r>
          </w:p>
        </w:tc>
      </w:tr>
      <w:tr w:rsidR="00201748" w:rsidRPr="00201748" w14:paraId="292AA0AA" w14:textId="77777777" w:rsidTr="00201748">
        <w:trPr>
          <w:trHeight w:val="296"/>
        </w:trPr>
        <w:tc>
          <w:tcPr>
            <w:tcW w:w="4299" w:type="dxa"/>
            <w:gridSpan w:val="2"/>
            <w:shd w:val="clear" w:color="auto" w:fill="auto"/>
            <w:noWrap/>
            <w:vAlign w:val="bottom"/>
            <w:hideMark/>
          </w:tcPr>
          <w:p w14:paraId="4A169E4E" w14:textId="43947731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collection for November 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0C3FA97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9714E0B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34650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ACBD801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46200</w:t>
            </w:r>
          </w:p>
        </w:tc>
      </w:tr>
      <w:tr w:rsidR="00201748" w:rsidRPr="00201748" w14:paraId="7DD29BA2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3626ECD" w14:textId="3240B40C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collections for December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2418E88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805CC00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16FF89C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FA165FE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39900</w:t>
            </w:r>
          </w:p>
        </w:tc>
      </w:tr>
      <w:tr w:rsidR="00201748" w:rsidRPr="00201748" w14:paraId="29AED688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13A9984E" w14:textId="1EA2BBE5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Cash collection for august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C44A4F3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28000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078FC7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14000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C79E9D9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C0CFF66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48" w:rsidRPr="00201748" w14:paraId="46A60DE6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368D727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812D267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51E8E16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03DC592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CD15B3D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48" w:rsidRPr="00201748" w14:paraId="05DF9F4E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B70091E" w14:textId="77777777" w:rsidR="00201748" w:rsidRPr="00201748" w:rsidRDefault="00201748" w:rsidP="0020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41AB890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sept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0273F1C" w14:textId="30558E60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CACE400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Nov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FB38AC5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</w:tr>
      <w:tr w:rsidR="00201748" w:rsidRPr="00201748" w14:paraId="482AA908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6EEF30D9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Commission Expenses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931F9E7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D4D0389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45000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E8D78D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49500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46169F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57000</w:t>
            </w:r>
          </w:p>
        </w:tc>
      </w:tr>
      <w:tr w:rsidR="00201748" w:rsidRPr="00201748" w14:paraId="4E19EFED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27A36742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40%-same month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2BD102A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14400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A21F62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3ECCFF2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19800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EF23CF9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22800</w:t>
            </w:r>
          </w:p>
        </w:tc>
      </w:tr>
      <w:tr w:rsidR="00201748" w:rsidRPr="00201748" w14:paraId="7A58726D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54163E46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60% next month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45FE1D6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D67C9DA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21600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1B7747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27000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5FB722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29700</w:t>
            </w:r>
          </w:p>
        </w:tc>
      </w:tr>
      <w:tr w:rsidR="00201748" w:rsidRPr="00201748" w14:paraId="1574BD4B" w14:textId="77777777" w:rsidTr="00201748">
        <w:trPr>
          <w:trHeight w:val="296"/>
        </w:trPr>
        <w:tc>
          <w:tcPr>
            <w:tcW w:w="4299" w:type="dxa"/>
            <w:gridSpan w:val="2"/>
            <w:shd w:val="clear" w:color="auto" w:fill="auto"/>
            <w:noWrap/>
            <w:vAlign w:val="bottom"/>
            <w:hideMark/>
          </w:tcPr>
          <w:p w14:paraId="2E2ABB61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commission expenses 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86354C7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39600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5B81648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46800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23BA6A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52500</w:t>
            </w:r>
          </w:p>
        </w:tc>
      </w:tr>
      <w:tr w:rsidR="00201748" w:rsidRPr="00201748" w14:paraId="441E09A2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A8EA64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D8F0A28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sept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38551C2" w14:textId="0C8D5873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C9E6647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Nov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3C693BA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</w:tr>
      <w:tr w:rsidR="00201748" w:rsidRPr="00201748" w14:paraId="2705336B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4F645521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Wage Expenses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722C58D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C01A802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6974340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48000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3FB9EBB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52000</w:t>
            </w:r>
          </w:p>
        </w:tc>
      </w:tr>
      <w:tr w:rsidR="00201748" w:rsidRPr="00201748" w14:paraId="0109D2D2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0D924E4A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25%-same month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0D22C1F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9F386CA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10500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E86D1F1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530ED3B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13000</w:t>
            </w:r>
          </w:p>
        </w:tc>
      </w:tr>
      <w:tr w:rsidR="00201748" w:rsidRPr="00201748" w14:paraId="66F0CA1E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70E9625B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 xml:space="preserve">75% next month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46F335F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912A1B2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AD20FDD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31500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7B78832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748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</w:tr>
      <w:tr w:rsidR="00201748" w:rsidRPr="00201748" w14:paraId="49D2ACF0" w14:textId="77777777" w:rsidTr="00201748">
        <w:trPr>
          <w:trHeight w:val="296"/>
        </w:trPr>
        <w:tc>
          <w:tcPr>
            <w:tcW w:w="3141" w:type="dxa"/>
            <w:shd w:val="clear" w:color="auto" w:fill="auto"/>
            <w:noWrap/>
            <w:vAlign w:val="bottom"/>
            <w:hideMark/>
          </w:tcPr>
          <w:p w14:paraId="3E86C694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wage expenses 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37CE1E6" w14:textId="77777777" w:rsidR="00201748" w:rsidRPr="00201748" w:rsidRDefault="00201748" w:rsidP="0020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8F30EFD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40500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F930955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43500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6D9BA73" w14:textId="77777777" w:rsidR="00201748" w:rsidRPr="00201748" w:rsidRDefault="00201748" w:rsidP="0020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748">
              <w:rPr>
                <w:rFonts w:ascii="Calibri" w:eastAsia="Times New Roman" w:hAnsi="Calibri" w:cs="Calibri"/>
                <w:b/>
                <w:bCs/>
                <w:color w:val="000000"/>
              </w:rPr>
              <w:t>49000</w:t>
            </w:r>
          </w:p>
        </w:tc>
      </w:tr>
    </w:tbl>
    <w:p w14:paraId="282AA7F0" w14:textId="77777777" w:rsidR="003B31CE" w:rsidRPr="002D313A" w:rsidRDefault="003B31CE" w:rsidP="002D313A">
      <w:pPr>
        <w:spacing w:line="360" w:lineRule="auto"/>
        <w:jc w:val="both"/>
        <w:rPr>
          <w:sz w:val="24"/>
          <w:szCs w:val="24"/>
        </w:rPr>
      </w:pPr>
    </w:p>
    <w:p w14:paraId="38188B06" w14:textId="209A459D" w:rsidR="003A5393" w:rsidRPr="002D313A" w:rsidRDefault="003A5393" w:rsidP="002D313A">
      <w:pPr>
        <w:spacing w:line="360" w:lineRule="auto"/>
        <w:jc w:val="both"/>
        <w:rPr>
          <w:sz w:val="24"/>
          <w:szCs w:val="24"/>
        </w:rPr>
      </w:pPr>
    </w:p>
    <w:p w14:paraId="596D691B" w14:textId="55661F2D" w:rsidR="003A5393" w:rsidRPr="002D313A" w:rsidRDefault="003A5393" w:rsidP="002D313A">
      <w:pPr>
        <w:spacing w:line="360" w:lineRule="auto"/>
        <w:jc w:val="both"/>
        <w:rPr>
          <w:sz w:val="24"/>
          <w:szCs w:val="24"/>
        </w:rPr>
      </w:pPr>
    </w:p>
    <w:p w14:paraId="49C6F08A" w14:textId="7006CD40" w:rsidR="003A5393" w:rsidRPr="002D313A" w:rsidRDefault="003A5393" w:rsidP="002D313A">
      <w:pPr>
        <w:spacing w:line="360" w:lineRule="auto"/>
        <w:jc w:val="both"/>
        <w:rPr>
          <w:sz w:val="24"/>
          <w:szCs w:val="24"/>
        </w:rPr>
      </w:pPr>
    </w:p>
    <w:p w14:paraId="4FFCF866" w14:textId="5283108E" w:rsidR="003A5393" w:rsidRDefault="003A5393" w:rsidP="009F160D"/>
    <w:p w14:paraId="091EF46D" w14:textId="0393AF1A" w:rsidR="006375E9" w:rsidRDefault="006375E9" w:rsidP="009F160D"/>
    <w:p w14:paraId="53B12015" w14:textId="4D28A2D7" w:rsidR="006375E9" w:rsidRDefault="006375E9" w:rsidP="009F160D"/>
    <w:p w14:paraId="2AFBEA73" w14:textId="1D5DF72D" w:rsidR="006375E9" w:rsidRDefault="006375E9" w:rsidP="009F160D"/>
    <w:p w14:paraId="38E03212" w14:textId="0BEDA346" w:rsidR="006375E9" w:rsidRDefault="006375E9" w:rsidP="009F160D"/>
    <w:p w14:paraId="369D79E4" w14:textId="5259E1EA" w:rsidR="006375E9" w:rsidRDefault="006375E9" w:rsidP="009F160D"/>
    <w:p w14:paraId="5D3CAFCA" w14:textId="7C30B3CB" w:rsidR="006375E9" w:rsidRDefault="006375E9" w:rsidP="009F160D"/>
    <w:p w14:paraId="736E63A9" w14:textId="6CF24067" w:rsidR="006375E9" w:rsidRDefault="006375E9" w:rsidP="009F160D"/>
    <w:p w14:paraId="249DB2EB" w14:textId="50E5B2D1" w:rsidR="006375E9" w:rsidRDefault="006375E9" w:rsidP="009F160D"/>
    <w:p w14:paraId="1709E6C7" w14:textId="71E71484" w:rsidR="006375E9" w:rsidRDefault="006375E9" w:rsidP="009F160D"/>
    <w:p w14:paraId="490AFCF2" w14:textId="2B6EA6E7" w:rsidR="006375E9" w:rsidRDefault="006375E9" w:rsidP="009F160D"/>
    <w:p w14:paraId="4F05AEE7" w14:textId="77777777" w:rsidR="006375E9" w:rsidRDefault="006375E9" w:rsidP="009F160D">
      <w:bookmarkStart w:id="0" w:name="_GoBack"/>
      <w:bookmarkEnd w:id="0"/>
    </w:p>
    <w:p w14:paraId="3F7CA87A" w14:textId="2C581F39" w:rsidR="006375E9" w:rsidRDefault="006375E9" w:rsidP="009F160D"/>
    <w:p w14:paraId="4BB28B73" w14:textId="1B9C8808" w:rsidR="006375E9" w:rsidRDefault="006375E9" w:rsidP="009F160D"/>
    <w:sdt>
      <w:sdtPr>
        <w:id w:val="44612956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09988FCC" w14:textId="30B6786E" w:rsidR="006375E9" w:rsidRDefault="006375E9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14:paraId="12256CA7" w14:textId="77777777" w:rsidR="006375E9" w:rsidRDefault="006375E9" w:rsidP="006375E9">
              <w:pPr>
                <w:pStyle w:val="Bibliography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ANTHONY A ATKINSON, R. S. K., 2012. </w:t>
              </w:r>
              <w:r>
                <w:rPr>
                  <w:i/>
                  <w:iCs/>
                  <w:noProof/>
                </w:rPr>
                <w:t xml:space="preserve">MANAGEMENT ACCOUNTING. </w:t>
              </w:r>
              <w:r>
                <w:rPr>
                  <w:noProof/>
                </w:rPr>
                <w:t>CHICAGO: PEARSON.</w:t>
              </w:r>
            </w:p>
            <w:p w14:paraId="40C60488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Atrill, P., 2010. </w:t>
              </w:r>
              <w:r>
                <w:rPr>
                  <w:i/>
                  <w:iCs/>
                  <w:noProof/>
                </w:rPr>
                <w:t xml:space="preserve">Introduction to Management accounting: Costing and Budgeting. </w:t>
              </w:r>
              <w:r>
                <w:rPr>
                  <w:noProof/>
                </w:rPr>
                <w:t>London: s.n.</w:t>
              </w:r>
            </w:p>
            <w:p w14:paraId="07A8A249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Belverd E. Needles , Susan V. Crosson and Matt Poers, 2011. </w:t>
              </w:r>
              <w:r>
                <w:rPr>
                  <w:i/>
                  <w:iCs/>
                  <w:noProof/>
                </w:rPr>
                <w:t xml:space="preserve">Principles of Accounting. </w:t>
              </w:r>
              <w:r>
                <w:rPr>
                  <w:noProof/>
                </w:rPr>
                <w:t>11th edition ed. Chicago: Cengage Brain.</w:t>
              </w:r>
            </w:p>
            <w:p w14:paraId="6B668BEE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Carl S Warren, 2011. </w:t>
              </w:r>
              <w:r>
                <w:rPr>
                  <w:i/>
                  <w:iCs/>
                  <w:noProof/>
                </w:rPr>
                <w:t xml:space="preserve">principles of corporate financial accounting. </w:t>
              </w:r>
              <w:r>
                <w:rPr>
                  <w:noProof/>
                </w:rPr>
                <w:t>NEWYORK: mCGRAWHILL/IRWIN.</w:t>
              </w:r>
            </w:p>
            <w:p w14:paraId="58131941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Datar, C. T. H. &amp;. S. M., 2012. cost controland Evaluation. In: </w:t>
              </w:r>
              <w:r>
                <w:rPr>
                  <w:i/>
                  <w:iCs/>
                  <w:noProof/>
                </w:rPr>
                <w:t xml:space="preserve">Management Accounting. </w:t>
              </w:r>
              <w:r>
                <w:rPr>
                  <w:noProof/>
                </w:rPr>
                <w:t>14th ed. Chicago: Prentice Hall, pp. 235-239.</w:t>
              </w:r>
            </w:p>
            <w:p w14:paraId="6FBCACC0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David Kieso,Jerry J. Weygandt and Terry D. Warfield, 2012, 15th edition. </w:t>
              </w:r>
              <w:r>
                <w:rPr>
                  <w:i/>
                  <w:iCs/>
                  <w:noProof/>
                </w:rPr>
                <w:t xml:space="preserve">Intrmediate Accounting. </w:t>
              </w:r>
              <w:r>
                <w:rPr>
                  <w:noProof/>
                </w:rPr>
                <w:t>Chicago: John Wiley and Sons.</w:t>
              </w:r>
            </w:p>
            <w:p w14:paraId="343C2F4C" w14:textId="77777777" w:rsidR="006375E9" w:rsidRDefault="006375E9" w:rsidP="006375E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Drury, C., 2006 . </w:t>
              </w:r>
              <w:r>
                <w:rPr>
                  <w:i/>
                  <w:iCs/>
                  <w:noProof/>
                </w:rPr>
                <w:t xml:space="preserve">Cost and management accounting : an introduction. </w:t>
              </w:r>
              <w:r>
                <w:rPr>
                  <w:noProof/>
                </w:rPr>
                <w:t>London : Thomson.</w:t>
              </w:r>
            </w:p>
            <w:p w14:paraId="3CD146AC" w14:textId="624FF6A8" w:rsidR="006375E9" w:rsidRDefault="006375E9" w:rsidP="006375E9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F1B58CC" w14:textId="372A654C" w:rsidR="006375E9" w:rsidRDefault="006375E9" w:rsidP="009F160D"/>
    <w:p w14:paraId="707CF09E" w14:textId="0427DFB4" w:rsidR="006375E9" w:rsidRDefault="006375E9" w:rsidP="009F160D"/>
    <w:p w14:paraId="08BDAB13" w14:textId="6F58B198" w:rsidR="006375E9" w:rsidRDefault="006375E9" w:rsidP="009F160D"/>
    <w:p w14:paraId="38A20F2D" w14:textId="3C2D0E09" w:rsidR="006375E9" w:rsidRDefault="006375E9" w:rsidP="009F160D"/>
    <w:p w14:paraId="27803D32" w14:textId="7DB87D67" w:rsidR="006375E9" w:rsidRDefault="006375E9" w:rsidP="009F160D"/>
    <w:p w14:paraId="29AFDB3F" w14:textId="5A7AB90E" w:rsidR="006375E9" w:rsidRDefault="006375E9" w:rsidP="009F160D"/>
    <w:p w14:paraId="311A3EA1" w14:textId="56E17995" w:rsidR="006375E9" w:rsidRDefault="006375E9" w:rsidP="009F160D"/>
    <w:p w14:paraId="230233D4" w14:textId="268B18AB" w:rsidR="006375E9" w:rsidRDefault="006375E9" w:rsidP="009F160D"/>
    <w:p w14:paraId="413E2AFE" w14:textId="09042812" w:rsidR="006375E9" w:rsidRDefault="006375E9" w:rsidP="009F160D"/>
    <w:p w14:paraId="7F81ED30" w14:textId="3675428C" w:rsidR="006375E9" w:rsidRDefault="006375E9" w:rsidP="009F160D"/>
    <w:p w14:paraId="4B86D54B" w14:textId="0EB16F52" w:rsidR="006375E9" w:rsidRDefault="006375E9" w:rsidP="009F160D"/>
    <w:p w14:paraId="480864CC" w14:textId="77777777" w:rsidR="006375E9" w:rsidRPr="009F160D" w:rsidRDefault="006375E9" w:rsidP="009F160D"/>
    <w:sectPr w:rsidR="006375E9" w:rsidRPr="009F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A7B"/>
    <w:multiLevelType w:val="hybridMultilevel"/>
    <w:tmpl w:val="7532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ADD"/>
    <w:multiLevelType w:val="hybridMultilevel"/>
    <w:tmpl w:val="1E285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683"/>
    <w:multiLevelType w:val="hybridMultilevel"/>
    <w:tmpl w:val="6F6C1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70C3"/>
    <w:multiLevelType w:val="hybridMultilevel"/>
    <w:tmpl w:val="BB203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550B"/>
    <w:multiLevelType w:val="hybridMultilevel"/>
    <w:tmpl w:val="4D18F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F81"/>
    <w:multiLevelType w:val="hybridMultilevel"/>
    <w:tmpl w:val="8CFE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55C02"/>
    <w:multiLevelType w:val="hybridMultilevel"/>
    <w:tmpl w:val="D6DC6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C385F"/>
    <w:multiLevelType w:val="hybridMultilevel"/>
    <w:tmpl w:val="3CB08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1"/>
    <w:rsid w:val="000034D5"/>
    <w:rsid w:val="00007D35"/>
    <w:rsid w:val="00051A88"/>
    <w:rsid w:val="000A0298"/>
    <w:rsid w:val="000A55DF"/>
    <w:rsid w:val="000A5A9C"/>
    <w:rsid w:val="000C0EB1"/>
    <w:rsid w:val="000C1D3F"/>
    <w:rsid w:val="000D0073"/>
    <w:rsid w:val="000F430A"/>
    <w:rsid w:val="00112A29"/>
    <w:rsid w:val="001451CE"/>
    <w:rsid w:val="001736D1"/>
    <w:rsid w:val="00176312"/>
    <w:rsid w:val="001B1A08"/>
    <w:rsid w:val="001B5854"/>
    <w:rsid w:val="001B79E3"/>
    <w:rsid w:val="001C4AE4"/>
    <w:rsid w:val="001F4F4C"/>
    <w:rsid w:val="00201748"/>
    <w:rsid w:val="0020334D"/>
    <w:rsid w:val="00205C53"/>
    <w:rsid w:val="00231E0B"/>
    <w:rsid w:val="002B19E9"/>
    <w:rsid w:val="002D313A"/>
    <w:rsid w:val="0030654B"/>
    <w:rsid w:val="00340635"/>
    <w:rsid w:val="003418D5"/>
    <w:rsid w:val="00352803"/>
    <w:rsid w:val="003664FD"/>
    <w:rsid w:val="00377EC4"/>
    <w:rsid w:val="003A5393"/>
    <w:rsid w:val="003B31CE"/>
    <w:rsid w:val="003E59BB"/>
    <w:rsid w:val="003F7E11"/>
    <w:rsid w:val="00445C0E"/>
    <w:rsid w:val="00460798"/>
    <w:rsid w:val="004924B2"/>
    <w:rsid w:val="00511AC0"/>
    <w:rsid w:val="0057007B"/>
    <w:rsid w:val="00570BAD"/>
    <w:rsid w:val="005839D3"/>
    <w:rsid w:val="005A0349"/>
    <w:rsid w:val="005A6C3F"/>
    <w:rsid w:val="005B4C64"/>
    <w:rsid w:val="005D0077"/>
    <w:rsid w:val="006248CC"/>
    <w:rsid w:val="00636D9C"/>
    <w:rsid w:val="006375E9"/>
    <w:rsid w:val="00686596"/>
    <w:rsid w:val="006A6D49"/>
    <w:rsid w:val="006A7C14"/>
    <w:rsid w:val="00725227"/>
    <w:rsid w:val="00731DC0"/>
    <w:rsid w:val="00733BE3"/>
    <w:rsid w:val="0073717E"/>
    <w:rsid w:val="00745A2C"/>
    <w:rsid w:val="0076069A"/>
    <w:rsid w:val="007947A1"/>
    <w:rsid w:val="007956BD"/>
    <w:rsid w:val="007A70B6"/>
    <w:rsid w:val="007B0345"/>
    <w:rsid w:val="007B4622"/>
    <w:rsid w:val="007C0B1B"/>
    <w:rsid w:val="007D0170"/>
    <w:rsid w:val="007D031E"/>
    <w:rsid w:val="00823757"/>
    <w:rsid w:val="00824237"/>
    <w:rsid w:val="00825F20"/>
    <w:rsid w:val="008575D3"/>
    <w:rsid w:val="00875B67"/>
    <w:rsid w:val="008C550E"/>
    <w:rsid w:val="008C6B4E"/>
    <w:rsid w:val="008D7617"/>
    <w:rsid w:val="008E39E0"/>
    <w:rsid w:val="008E5576"/>
    <w:rsid w:val="00911935"/>
    <w:rsid w:val="00952ACE"/>
    <w:rsid w:val="00957FB4"/>
    <w:rsid w:val="009B45C4"/>
    <w:rsid w:val="009C49A8"/>
    <w:rsid w:val="009D7F62"/>
    <w:rsid w:val="009E3C80"/>
    <w:rsid w:val="009F160D"/>
    <w:rsid w:val="00A40963"/>
    <w:rsid w:val="00A52E75"/>
    <w:rsid w:val="00A5319C"/>
    <w:rsid w:val="00AE2069"/>
    <w:rsid w:val="00B05B4F"/>
    <w:rsid w:val="00B16D24"/>
    <w:rsid w:val="00B51778"/>
    <w:rsid w:val="00BB36B5"/>
    <w:rsid w:val="00BB4708"/>
    <w:rsid w:val="00BE5757"/>
    <w:rsid w:val="00BF41F8"/>
    <w:rsid w:val="00C02DBC"/>
    <w:rsid w:val="00C32938"/>
    <w:rsid w:val="00C34BC7"/>
    <w:rsid w:val="00C50EEE"/>
    <w:rsid w:val="00C7704E"/>
    <w:rsid w:val="00C946F0"/>
    <w:rsid w:val="00CC1478"/>
    <w:rsid w:val="00CC26B5"/>
    <w:rsid w:val="00CC3C84"/>
    <w:rsid w:val="00CE0169"/>
    <w:rsid w:val="00D001A0"/>
    <w:rsid w:val="00D10EDD"/>
    <w:rsid w:val="00D569DC"/>
    <w:rsid w:val="00D702EC"/>
    <w:rsid w:val="00DA4930"/>
    <w:rsid w:val="00E01B48"/>
    <w:rsid w:val="00E10378"/>
    <w:rsid w:val="00E3487C"/>
    <w:rsid w:val="00E36D02"/>
    <w:rsid w:val="00E636CB"/>
    <w:rsid w:val="00E84AE6"/>
    <w:rsid w:val="00E96C3C"/>
    <w:rsid w:val="00EA1CF5"/>
    <w:rsid w:val="00ED21A5"/>
    <w:rsid w:val="00ED6D5D"/>
    <w:rsid w:val="00F14F90"/>
    <w:rsid w:val="00F25C86"/>
    <w:rsid w:val="00F3698E"/>
    <w:rsid w:val="00F60E77"/>
    <w:rsid w:val="00F906E9"/>
    <w:rsid w:val="00F928A1"/>
    <w:rsid w:val="00F9629E"/>
    <w:rsid w:val="00FA4967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05C6"/>
  <w15:chartTrackingRefBased/>
  <w15:docId w15:val="{95F72C0A-3E7F-4282-BB70-65DF7C1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1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5393"/>
    <w:pPr>
      <w:ind w:left="720"/>
      <w:contextualSpacing/>
    </w:pPr>
  </w:style>
  <w:style w:type="table" w:styleId="TableGrid">
    <w:name w:val="Table Grid"/>
    <w:basedOn w:val="TableNormal"/>
    <w:uiPriority w:val="39"/>
    <w:rsid w:val="0082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3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dav12</b:Tag>
    <b:SourceType>Book</b:SourceType>
    <b:Guid>{28B65B63-9066-4974-8470-BEDEA440C69F}</b:Guid>
    <b:Title>Intrmediate Accounting </b:Title>
    <b:Year>2012, 15th edition</b:Year>
    <b:Publisher>John Wiley and Sons</b:Publisher>
    <b:Author>
      <b:Author>
        <b:Corporate>David Kieso,Jerry J. Weygandt and Terry D. Warfield</b:Corporate>
      </b:Author>
    </b:Author>
    <b:City>Chicago</b:City>
    <b:RefOrder>1</b:RefOrder>
  </b:Source>
  <b:Source>
    <b:Tag>Jer12</b:Tag>
    <b:SourceType>Book</b:SourceType>
    <b:Guid>{349653F3-040D-4335-A854-D64A14EE5858}</b:Guid>
    <b:Author>
      <b:Author>
        <b:Corporate>Belverd E. Needles , Susan V. Crosson and Matt Poers</b:Corporate>
      </b:Author>
    </b:Author>
    <b:BookTitle>ACCOUNTING PRINCIPLES</b:BookTitle>
    <b:Year>2011</b:Year>
    <b:Publisher>Cengage Brain</b:Publisher>
    <b:Title>Principles of Accounting</b:Title>
    <b:City>Chicago</b:City>
    <b:Edition>11th edition</b:Edition>
    <b:RefOrder>4</b:RefOrder>
  </b:Source>
  <b:Source>
    <b:Tag>Car11</b:Tag>
    <b:SourceType>Book</b:SourceType>
    <b:Guid>{3EA42BD7-88B9-454F-8468-BB026B188A9D}</b:Guid>
    <b:Author>
      <b:Author>
        <b:Corporate>Carl S Warren</b:Corporate>
      </b:Author>
    </b:Author>
    <b:Title>principles of corporate financial accounting  </b:Title>
    <b:Year>2011</b:Year>
    <b:City>NEWYORK</b:City>
    <b:Publisher>mCGRAWHILL/IRWIN</b:Publisher>
    <b:RefOrder>3</b:RefOrder>
  </b:Source>
  <b:Source>
    <b:Tag>ANT12</b:Tag>
    <b:SourceType>Book</b:SourceType>
    <b:Guid>{3E52F149-8C6F-4B47-8B6A-6A562E56E254}</b:Guid>
    <b:Author>
      <b:Author>
        <b:NameList>
          <b:Person>
            <b:Last>ANTHONY A ATKINSON</b:Last>
            <b:First>Robert</b:First>
            <b:Middle>S. Kaplan</b:Middle>
          </b:Person>
        </b:NameList>
      </b:Author>
    </b:Author>
    <b:Title>MANAGEMENT ACCOUNTING</b:Title>
    <b:Year>2012</b:Year>
    <b:City>CHICAGO</b:City>
    <b:Publisher>PEARSON</b:Publisher>
    <b:RefOrder>6</b:RefOrder>
  </b:Source>
  <b:Source>
    <b:Tag>Pet10</b:Tag>
    <b:SourceType>Book</b:SourceType>
    <b:Guid>{DD6C3598-6B86-4F81-8B61-085A701225BD}</b:Guid>
    <b:Author>
      <b:Author>
        <b:NameList>
          <b:Person>
            <b:Last>Atrill</b:Last>
            <b:First>Peter</b:First>
          </b:Person>
        </b:NameList>
      </b:Author>
    </b:Author>
    <b:Title> Introduction to Management accounting: Costing and Budgeting</b:Title>
    <b:Year>2010</b:Year>
    <b:City>London</b:City>
    <b:RefOrder>5</b:RefOrder>
  </b:Source>
  <b:Source>
    <b:Tag>Dru06</b:Tag>
    <b:SourceType>Book</b:SourceType>
    <b:Guid>{08ED1DFD-A198-4DD6-8F1E-308DD1731EF5}</b:Guid>
    <b:Author>
      <b:Author>
        <b:NameList>
          <b:Person>
            <b:Last>Drury</b:Last>
            <b:First>Colin</b:First>
          </b:Person>
        </b:NameList>
      </b:Author>
    </b:Author>
    <b:Title>Cost and management accounting : an introduction</b:Title>
    <b:Year>2006 </b:Year>
    <b:City>London </b:City>
    <b:Publisher>Thomson</b:Publisher>
    <b:RefOrder>7</b:RefOrder>
  </b:Source>
  <b:Source>
    <b:Tag>Cha12</b:Tag>
    <b:SourceType>BookSection</b:SourceType>
    <b:Guid>{A7A7B0CC-41AE-4960-B373-44E3686EC98D}</b:Guid>
    <b:Author>
      <b:Author>
        <b:NameList>
          <b:Person>
            <b:Last>Datar</b:Last>
            <b:First>Charles</b:First>
            <b:Middle>T. Horngren &amp; Srikant M.</b:Middle>
          </b:Person>
        </b:NameList>
      </b:Author>
    </b:Author>
    <b:Title>cost controland Evaluation</b:Title>
    <b:Year>2012</b:Year>
    <b:City>Chicago</b:City>
    <b:Publisher>Prentice Hall</b:Publisher>
    <b:Edition>14th</b:Edition>
    <b:Pages>235-239</b:Pages>
    <b:BookTitle>Management Accounting</b:BookTitle>
    <b:RefOrder>2</b:RefOrder>
  </b:Source>
</b:Sources>
</file>

<file path=customXml/itemProps1.xml><?xml version="1.0" encoding="utf-8"?>
<ds:datastoreItem xmlns:ds="http://schemas.openxmlformats.org/officeDocument/2006/customXml" ds:itemID="{396DBDBE-3935-4075-8612-800B3D6C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samaresh chhotray</dc:creator>
  <cp:keywords/>
  <dc:description/>
  <cp:lastModifiedBy>samaresh chhotray</cp:lastModifiedBy>
  <cp:revision>129</cp:revision>
  <dcterms:created xsi:type="dcterms:W3CDTF">2020-04-01T13:04:00Z</dcterms:created>
  <dcterms:modified xsi:type="dcterms:W3CDTF">2020-04-08T08:07:00Z</dcterms:modified>
</cp:coreProperties>
</file>